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33B7DCAB" w:rsidR="00924D12" w:rsidRPr="00CA4B24" w:rsidRDefault="000D2631"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#11</w:t>
      </w:r>
      <w:r>
        <w:rPr>
          <w:rFonts w:ascii="Arial" w:eastAsia="宋体" w:hAnsi="Arial" w:cs="Arial"/>
          <w:b/>
          <w:sz w:val="24"/>
          <w:szCs w:val="24"/>
        </w:rPr>
        <w:t>7</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Theme="minorEastAsia" w:eastAsia="Times New Roman" w:hAnsiTheme="minorEastAsia" w:cs="Arial" w:hint="eastAsia"/>
          <w:b/>
          <w:sz w:val="24"/>
        </w:rPr>
        <w:t xml:space="preserve">  </w:t>
      </w:r>
      <w:r w:rsidR="00924D12" w:rsidRPr="00917BB9">
        <w:rPr>
          <w:rFonts w:ascii="Arial" w:eastAsia="MS Mincho" w:hAnsi="Arial" w:cs="Arial"/>
          <w:b/>
          <w:sz w:val="24"/>
        </w:rPr>
        <w:t>R4-25</w:t>
      </w:r>
      <w:r w:rsidR="00917BB9">
        <w:rPr>
          <w:rFonts w:ascii="Arial" w:eastAsia="MS Mincho" w:hAnsi="Arial" w:cs="Arial"/>
          <w:b/>
          <w:sz w:val="24"/>
        </w:rPr>
        <w:t>20375</w:t>
      </w:r>
    </w:p>
    <w:p w14:paraId="2729FB73" w14:textId="38323521" w:rsidR="00924D12" w:rsidRPr="00CA4B24" w:rsidRDefault="000D2631" w:rsidP="00924D12">
      <w:pPr>
        <w:spacing w:after="120"/>
        <w:ind w:left="1985" w:hanging="1985"/>
        <w:rPr>
          <w:rFonts w:ascii="Arial" w:eastAsia="Times New Roman" w:hAnsi="Arial" w:cs="Arial"/>
          <w:b/>
          <w:sz w:val="24"/>
        </w:rPr>
      </w:pPr>
      <w:r>
        <w:rPr>
          <w:rFonts w:ascii="Arial" w:eastAsia="宋体" w:hAnsi="Arial" w:cs="Arial"/>
          <w:b/>
          <w:sz w:val="24"/>
          <w:szCs w:val="24"/>
        </w:rPr>
        <w:t>Dallas, USA, Nov. 17-21</w:t>
      </w:r>
      <w:r w:rsidRPr="00F542A0">
        <w:rPr>
          <w:rFonts w:ascii="Arial" w:eastAsia="宋体" w:hAnsi="Arial" w:cs="Arial"/>
          <w:b/>
          <w:sz w:val="24"/>
          <w:szCs w:val="24"/>
        </w:rPr>
        <w:t>, 2025</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B7E320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F2AE7" w:rsidRPr="001F2AE7">
        <w:rPr>
          <w:rFonts w:ascii="Arial" w:eastAsia="MS Mincho" w:hAnsi="Arial" w:cs="Arial"/>
          <w:bCs/>
          <w:color w:val="000000"/>
        </w:rPr>
        <w:t>Discussion on</w:t>
      </w:r>
      <w:r w:rsidR="001F2AE7">
        <w:rPr>
          <w:rFonts w:ascii="Arial" w:eastAsia="MS Mincho" w:hAnsi="Arial" w:cs="Arial"/>
          <w:b/>
          <w:color w:val="000000"/>
        </w:rPr>
        <w:t xml:space="preserve"> </w:t>
      </w:r>
      <w:r w:rsidR="001F2AE7">
        <w:rPr>
          <w:rFonts w:ascii="Arial" w:eastAsia="MS Mincho" w:hAnsi="Arial" w:cs="Arial"/>
          <w:bCs/>
          <w:color w:val="000000"/>
        </w:rPr>
        <w:t>general aspects and workplan</w:t>
      </w:r>
    </w:p>
    <w:p w14:paraId="08CE26BB" w14:textId="4D97263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1F2AE7">
        <w:rPr>
          <w:rFonts w:ascii="Arial" w:hAnsi="Arial" w:cs="Arial"/>
          <w:color w:val="000000"/>
        </w:rPr>
        <w:t>9</w:t>
      </w:r>
      <w:r w:rsidR="00C7381D">
        <w:rPr>
          <w:rFonts w:ascii="Arial" w:hAnsi="Arial" w:cs="Arial"/>
          <w:color w:val="000000"/>
        </w:rPr>
        <w:t>.</w:t>
      </w:r>
      <w:r w:rsidR="001F2AE7">
        <w:rPr>
          <w:rFonts w:ascii="Arial" w:hAnsi="Arial" w:cs="Arial"/>
          <w:color w:val="000000"/>
        </w:rPr>
        <w:t>2</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5E7E5BA9" w14:textId="0EA54B05" w:rsidR="00300741" w:rsidRPr="0067062F" w:rsidRDefault="00300741" w:rsidP="00B42A45">
      <w:pPr>
        <w:spacing w:before="120" w:after="120"/>
        <w:rPr>
          <w:rFonts w:ascii="Times New Roman" w:hAnsi="Times New Roman"/>
          <w:sz w:val="20"/>
          <w:szCs w:val="20"/>
        </w:rPr>
      </w:pPr>
      <w:bookmarkStart w:id="3" w:name="_Hlk210223862"/>
      <w:r w:rsidRPr="0067062F">
        <w:rPr>
          <w:rFonts w:ascii="Times New Roman" w:hAnsi="Times New Roman" w:hint="eastAsia"/>
          <w:sz w:val="20"/>
          <w:szCs w:val="20"/>
        </w:rPr>
        <w:t>R</w:t>
      </w:r>
      <w:r w:rsidRPr="0067062F">
        <w:rPr>
          <w:rFonts w:ascii="Times New Roman" w:hAnsi="Times New Roman"/>
          <w:sz w:val="20"/>
          <w:szCs w:val="20"/>
        </w:rPr>
        <w:t>el-20 new WID</w:t>
      </w:r>
      <w:r w:rsidR="00966181" w:rsidRPr="0067062F">
        <w:rPr>
          <w:rFonts w:ascii="Times New Roman" w:hAnsi="Times New Roman"/>
          <w:sz w:val="20"/>
          <w:szCs w:val="20"/>
        </w:rPr>
        <w:t xml:space="preserve"> was approved in RAN#</w:t>
      </w:r>
      <w:r w:rsidR="005922D5" w:rsidRPr="0067062F">
        <w:rPr>
          <w:rFonts w:ascii="Times New Roman" w:hAnsi="Times New Roman"/>
          <w:sz w:val="20"/>
          <w:szCs w:val="20"/>
        </w:rPr>
        <w:t>10</w:t>
      </w:r>
      <w:r w:rsidR="005922D5">
        <w:rPr>
          <w:rFonts w:ascii="Times New Roman" w:hAnsi="Times New Roman"/>
          <w:sz w:val="20"/>
          <w:szCs w:val="20"/>
        </w:rPr>
        <w:t>8</w:t>
      </w:r>
      <w:r w:rsidR="008D470D">
        <w:rPr>
          <w:rFonts w:ascii="Times New Roman" w:hAnsi="Times New Roman"/>
          <w:sz w:val="20"/>
          <w:szCs w:val="20"/>
        </w:rPr>
        <w:t xml:space="preserve"> </w:t>
      </w:r>
      <w:r w:rsidR="008D470D">
        <w:rPr>
          <w:rFonts w:ascii="Times New Roman" w:hAnsi="Times New Roman" w:hint="eastAsia"/>
          <w:sz w:val="20"/>
          <w:szCs w:val="20"/>
        </w:rPr>
        <w:t>and</w:t>
      </w:r>
      <w:r w:rsidR="005922D5">
        <w:rPr>
          <w:rFonts w:ascii="Times New Roman" w:hAnsi="Times New Roman"/>
          <w:sz w:val="20"/>
          <w:szCs w:val="20"/>
        </w:rPr>
        <w:t xml:space="preserve"> </w:t>
      </w:r>
      <w:r w:rsidR="00B20084">
        <w:rPr>
          <w:rFonts w:ascii="Times New Roman" w:hAnsi="Times New Roman"/>
          <w:sz w:val="20"/>
          <w:szCs w:val="20"/>
        </w:rPr>
        <w:t>was</w:t>
      </w:r>
      <w:r w:rsidR="005922D5">
        <w:rPr>
          <w:rFonts w:ascii="Times New Roman" w:hAnsi="Times New Roman"/>
          <w:sz w:val="20"/>
          <w:szCs w:val="20"/>
        </w:rPr>
        <w:t xml:space="preserve"> further updated in RAN#109 [1]. Among objectives of this work item,</w:t>
      </w:r>
      <w:r w:rsidR="005922D5" w:rsidRPr="0067062F">
        <w:rPr>
          <w:rFonts w:ascii="Times New Roman" w:hAnsi="Times New Roman"/>
          <w:sz w:val="20"/>
          <w:szCs w:val="20"/>
        </w:rPr>
        <w:t xml:space="preserve"> </w:t>
      </w:r>
      <w:r w:rsidR="005922D5">
        <w:rPr>
          <w:rFonts w:ascii="Times New Roman" w:hAnsi="Times New Roman"/>
          <w:sz w:val="20"/>
          <w:szCs w:val="20"/>
        </w:rPr>
        <w:t>the</w:t>
      </w:r>
      <w:r w:rsidR="005922D5" w:rsidRPr="0067062F">
        <w:rPr>
          <w:rFonts w:ascii="Times New Roman" w:hAnsi="Times New Roman"/>
          <w:sz w:val="20"/>
          <w:szCs w:val="20"/>
        </w:rPr>
        <w:t xml:space="preserve"> </w:t>
      </w:r>
      <w:r w:rsidR="00966181" w:rsidRPr="0067062F">
        <w:rPr>
          <w:rFonts w:ascii="Times New Roman" w:hAnsi="Times New Roman"/>
          <w:sz w:val="20"/>
          <w:szCs w:val="20"/>
        </w:rPr>
        <w:t xml:space="preserve">following are RAN4 </w:t>
      </w:r>
      <w:r w:rsidR="00CE3C6C">
        <w:rPr>
          <w:rFonts w:ascii="Times New Roman" w:hAnsi="Times New Roman"/>
          <w:sz w:val="20"/>
          <w:szCs w:val="20"/>
        </w:rPr>
        <w:t xml:space="preserve">relevant </w:t>
      </w:r>
      <w:r w:rsidR="00966181" w:rsidRPr="0067062F">
        <w:rPr>
          <w:rFonts w:ascii="Times New Roman" w:hAnsi="Times New Roman"/>
          <w:sz w:val="20"/>
          <w:szCs w:val="20"/>
        </w:rPr>
        <w:t>work</w:t>
      </w:r>
      <w:r w:rsidR="00CE3C6C">
        <w:rPr>
          <w:rFonts w:ascii="Times New Roman" w:hAnsi="Times New Roman"/>
          <w:sz w:val="20"/>
          <w:szCs w:val="20"/>
        </w:rPr>
        <w:t xml:space="preserve"> scope</w:t>
      </w:r>
      <w:r w:rsidR="00966181" w:rsidRPr="0067062F">
        <w:rPr>
          <w:rFonts w:ascii="Times New Roman" w:hAnsi="Times New Roman"/>
          <w:sz w:val="20"/>
          <w:szCs w:val="20"/>
        </w:rPr>
        <w:t xml:space="preserve"> on</w:t>
      </w:r>
      <w:r w:rsidR="00CE3C6C">
        <w:rPr>
          <w:rFonts w:ascii="Times New Roman" w:hAnsi="Times New Roman"/>
          <w:sz w:val="20"/>
          <w:szCs w:val="20"/>
        </w:rPr>
        <w:t xml:space="preserve"> inter-vendor training collaboration for</w:t>
      </w:r>
      <w:r w:rsidR="00966181" w:rsidRPr="0067062F">
        <w:rPr>
          <w:rFonts w:ascii="Times New Roman" w:hAnsi="Times New Roman"/>
          <w:sz w:val="20"/>
          <w:szCs w:val="20"/>
        </w:rPr>
        <w:t xml:space="preserve"> two-sided AI/ML models</w:t>
      </w:r>
      <w:r w:rsidR="00726B94">
        <w:rPr>
          <w:rFonts w:ascii="Times New Roman" w:hAnsi="Times New Roman"/>
          <w:sz w:val="20"/>
          <w:szCs w:val="20"/>
        </w:rPr>
        <w:t xml:space="preserve">, </w:t>
      </w:r>
      <w:r w:rsidR="00CE3C6C">
        <w:rPr>
          <w:rFonts w:ascii="Times New Roman" w:hAnsi="Times New Roman"/>
          <w:sz w:val="20"/>
          <w:szCs w:val="20"/>
        </w:rPr>
        <w:t xml:space="preserve">and RAN4 requirements </w:t>
      </w:r>
      <w:r w:rsidR="00726B94">
        <w:rPr>
          <w:rFonts w:ascii="Times New Roman" w:hAnsi="Times New Roman"/>
          <w:sz w:val="20"/>
          <w:szCs w:val="20"/>
        </w:rPr>
        <w:t>of</w:t>
      </w:r>
      <w:r w:rsidR="00CE3C6C">
        <w:rPr>
          <w:rFonts w:ascii="Times New Roman" w:hAnsi="Times New Roman"/>
          <w:sz w:val="20"/>
          <w:szCs w:val="20"/>
        </w:rPr>
        <w:t xml:space="preserve"> interoperability and RRM</w:t>
      </w:r>
      <w:r w:rsidR="00726B94">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966181" w:rsidRPr="0067062F" w14:paraId="133C6C92" w14:textId="77777777" w:rsidTr="00966181">
        <w:tc>
          <w:tcPr>
            <w:tcW w:w="9631" w:type="dxa"/>
          </w:tcPr>
          <w:bookmarkEnd w:id="3"/>
          <w:p w14:paraId="72331DB5"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Inter-vendor training collaboration</w:t>
            </w:r>
            <w:r w:rsidRPr="0067062F">
              <w:rPr>
                <w:rFonts w:ascii="Times New Roman" w:hAnsi="Times New Roman" w:cs="Times New Roman"/>
                <w:bCs/>
                <w:sz w:val="20"/>
                <w:szCs w:val="20"/>
              </w:rPr>
              <w:t xml:space="preserve"> for two-sided AI/ML models </w:t>
            </w:r>
          </w:p>
          <w:p w14:paraId="2E07A79C" w14:textId="77777777" w:rsidR="00966181" w:rsidRPr="0067062F" w:rsidRDefault="00966181" w:rsidP="00966181">
            <w:pPr>
              <w:pStyle w:val="ListParagraph"/>
              <w:numPr>
                <w:ilvl w:val="0"/>
                <w:numId w:val="23"/>
              </w:numPr>
              <w:spacing w:after="0"/>
              <w:ind w:firstLineChars="0"/>
              <w:contextualSpacing/>
              <w:rPr>
                <w:bCs/>
                <w:lang w:val="en-US"/>
              </w:rPr>
            </w:pPr>
            <w:r w:rsidRPr="0067062F">
              <w:rPr>
                <w:bCs/>
                <w:lang w:val="en-US"/>
              </w:rPr>
              <w:t>Fully defined/specified reference model (“Direction C”) with RAN1 scalability study outcome taken into account [RAN4/RAN1] – check-point in RAN#110 upon RAN4 feedback</w:t>
            </w:r>
          </w:p>
          <w:p w14:paraId="76B5D313" w14:textId="77777777" w:rsidR="00966181" w:rsidRPr="0067062F" w:rsidRDefault="00966181" w:rsidP="00966181">
            <w:pPr>
              <w:pStyle w:val="ListParagraph"/>
              <w:numPr>
                <w:ilvl w:val="1"/>
                <w:numId w:val="23"/>
              </w:numPr>
              <w:spacing w:after="0"/>
              <w:ind w:firstLineChars="0"/>
              <w:contextualSpacing/>
              <w:rPr>
                <w:bCs/>
                <w:lang w:val="en-US"/>
              </w:rPr>
            </w:pPr>
            <w:r w:rsidRPr="0067062F">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86F8414" w14:textId="77777777" w:rsidR="00966181" w:rsidRPr="0067062F" w:rsidRDefault="00966181" w:rsidP="00966181">
            <w:pPr>
              <w:pStyle w:val="ListParagraph"/>
              <w:numPr>
                <w:ilvl w:val="0"/>
                <w:numId w:val="23"/>
              </w:numPr>
              <w:spacing w:after="0"/>
              <w:ind w:firstLineChars="0"/>
              <w:contextualSpacing/>
              <w:rPr>
                <w:bCs/>
                <w:lang w:val="en-US"/>
              </w:rPr>
            </w:pPr>
            <w:r w:rsidRPr="0067062F">
              <w:rPr>
                <w:bCs/>
                <w:lang w:val="en-US"/>
              </w:rPr>
              <w:t>Specification of standardized dataset format/content plus dataset exchange (“Direction A, sub-option 4-1”) [RAN1/RAN2/RAN3/RAN4] – check-point in RAN#110 upon SA WG feedback</w:t>
            </w:r>
          </w:p>
          <w:p w14:paraId="59DFB0B0"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Interoperability and RRM requirement</w:t>
            </w:r>
            <w:r w:rsidRPr="0067062F">
              <w:rPr>
                <w:rFonts w:ascii="Times New Roman" w:hAnsi="Times New Roman" w:cs="Times New Roman"/>
                <w:bCs/>
                <w:sz w:val="20"/>
                <w:szCs w:val="20"/>
              </w:rPr>
              <w:t xml:space="preserve"> [RAN4]:</w:t>
            </w:r>
          </w:p>
          <w:p w14:paraId="758A3F0E" w14:textId="77777777"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To define the requirement for the encoder, specify the standardized test decoder to guarantee interoperability</w:t>
            </w:r>
          </w:p>
          <w:p w14:paraId="53A1E43C" w14:textId="77777777" w:rsidR="00966181" w:rsidRPr="0067062F" w:rsidRDefault="00966181" w:rsidP="00966181">
            <w:pPr>
              <w:pStyle w:val="ListParagraph"/>
              <w:numPr>
                <w:ilvl w:val="1"/>
                <w:numId w:val="24"/>
              </w:numPr>
              <w:spacing w:after="0"/>
              <w:ind w:firstLineChars="0"/>
              <w:contextualSpacing/>
              <w:rPr>
                <w:bCs/>
                <w:lang w:val="en-US"/>
              </w:rPr>
            </w:pPr>
            <w:r w:rsidRPr="0067062F">
              <w:rPr>
                <w:bCs/>
                <w:lang w:val="en-US"/>
              </w:rPr>
              <w:t xml:space="preserve">The fully specified test decoder, data set, and corresponding reference encoder in RAN4 to be used for inter-vendor collaboration </w:t>
            </w:r>
          </w:p>
          <w:p w14:paraId="04BDBE39" w14:textId="77777777"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Necessary RRM requirement for specified LCM procedures.</w:t>
            </w:r>
          </w:p>
          <w:p w14:paraId="0626A2B3" w14:textId="39E7C153"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 xml:space="preserve">NOTE: offline training is assumed for the purpose of this project. Strive to leverage on RAN1’s study on scalable model structure in </w:t>
            </w:r>
            <w:proofErr w:type="spellStart"/>
            <w:r w:rsidRPr="0067062F">
              <w:rPr>
                <w:bCs/>
                <w:lang w:val="en-US"/>
              </w:rPr>
              <w:t>FS_NR_AIML_Air</w:t>
            </w:r>
            <w:proofErr w:type="spellEnd"/>
            <w:r w:rsidRPr="0067062F">
              <w:rPr>
                <w:bCs/>
                <w:lang w:val="en-US"/>
              </w:rPr>
              <w:t>.</w:t>
            </w:r>
          </w:p>
        </w:tc>
      </w:tr>
    </w:tbl>
    <w:p w14:paraId="44A45936" w14:textId="5D4228C6" w:rsidR="00B07B27" w:rsidRDefault="00B07B27" w:rsidP="00EC43CD">
      <w:pPr>
        <w:spacing w:before="120" w:after="12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RAN check</w:t>
      </w:r>
      <w:r w:rsidR="00A34B0C">
        <w:rPr>
          <w:rFonts w:ascii="Times New Roman" w:hAnsi="Times New Roman"/>
          <w:sz w:val="20"/>
          <w:szCs w:val="20"/>
        </w:rPr>
        <w:t>-</w:t>
      </w:r>
      <w:r>
        <w:rPr>
          <w:rFonts w:ascii="Times New Roman" w:hAnsi="Times New Roman"/>
          <w:sz w:val="20"/>
          <w:szCs w:val="20"/>
        </w:rPr>
        <w:t>point is scheduled in RAN#110</w:t>
      </w:r>
      <w:r w:rsidR="008B6AF6">
        <w:rPr>
          <w:rFonts w:ascii="Times New Roman" w:hAnsi="Times New Roman"/>
          <w:sz w:val="20"/>
          <w:szCs w:val="20"/>
        </w:rPr>
        <w:t xml:space="preserve"> in December. </w:t>
      </w:r>
      <w:r w:rsidR="00AB4F7C">
        <w:rPr>
          <w:rFonts w:ascii="Times New Roman" w:hAnsi="Times New Roman"/>
          <w:sz w:val="20"/>
          <w:szCs w:val="20"/>
        </w:rPr>
        <w:t xml:space="preserve">Theoretically, RAN4 should take RAN1 scalability study outcome </w:t>
      </w:r>
      <w:r w:rsidR="00D17BB1">
        <w:rPr>
          <w:rFonts w:ascii="Times New Roman" w:hAnsi="Times New Roman"/>
          <w:sz w:val="20"/>
          <w:szCs w:val="20"/>
        </w:rPr>
        <w:t xml:space="preserve">into account </w:t>
      </w:r>
      <w:r w:rsidR="00AB4F7C">
        <w:rPr>
          <w:rFonts w:ascii="Times New Roman" w:hAnsi="Times New Roman"/>
          <w:sz w:val="20"/>
          <w:szCs w:val="20"/>
        </w:rPr>
        <w:t xml:space="preserve">and </w:t>
      </w:r>
      <w:r w:rsidR="00D17BB1">
        <w:rPr>
          <w:rFonts w:ascii="Times New Roman" w:hAnsi="Times New Roman"/>
          <w:sz w:val="20"/>
          <w:szCs w:val="20"/>
        </w:rPr>
        <w:t>respond to RAN plenary</w:t>
      </w:r>
      <w:r w:rsidR="006F70A2">
        <w:rPr>
          <w:rFonts w:ascii="Times New Roman" w:hAnsi="Times New Roman"/>
          <w:sz w:val="20"/>
          <w:szCs w:val="20"/>
        </w:rPr>
        <w:t xml:space="preserve"> </w:t>
      </w:r>
      <w:r w:rsidR="00D17BB1">
        <w:rPr>
          <w:rFonts w:ascii="Times New Roman" w:hAnsi="Times New Roman"/>
          <w:sz w:val="20"/>
          <w:szCs w:val="20"/>
        </w:rPr>
        <w:t>the feasibility of f</w:t>
      </w:r>
      <w:r w:rsidR="00D17BB1" w:rsidRPr="00D17BB1">
        <w:rPr>
          <w:rFonts w:ascii="Times New Roman" w:hAnsi="Times New Roman"/>
          <w:sz w:val="20"/>
          <w:szCs w:val="20"/>
        </w:rPr>
        <w:t>ully defined/specified reference model (“Direction C”)</w:t>
      </w:r>
      <w:r w:rsidR="00D17BB1">
        <w:rPr>
          <w:rFonts w:ascii="Times New Roman" w:hAnsi="Times New Roman"/>
          <w:sz w:val="20"/>
          <w:szCs w:val="20"/>
        </w:rPr>
        <w:t xml:space="preserve"> by repeating evaluation of the model alignment. However, </w:t>
      </w:r>
      <w:r w:rsidR="004948A9">
        <w:rPr>
          <w:rFonts w:ascii="Times New Roman" w:hAnsi="Times New Roman"/>
          <w:sz w:val="20"/>
          <w:szCs w:val="20"/>
        </w:rPr>
        <w:t>it is impossible due to the limited time before the check</w:t>
      </w:r>
      <w:r w:rsidR="00A34B0C">
        <w:rPr>
          <w:rFonts w:ascii="Times New Roman" w:hAnsi="Times New Roman"/>
          <w:sz w:val="20"/>
          <w:szCs w:val="20"/>
        </w:rPr>
        <w:t>-</w:t>
      </w:r>
      <w:r w:rsidR="004948A9">
        <w:rPr>
          <w:rFonts w:ascii="Times New Roman" w:hAnsi="Times New Roman"/>
          <w:sz w:val="20"/>
          <w:szCs w:val="20"/>
        </w:rPr>
        <w:t xml:space="preserve">point. Therefore, in the last meeting, </w:t>
      </w:r>
      <w:r w:rsidR="00927DEC">
        <w:rPr>
          <w:rFonts w:ascii="Times New Roman" w:hAnsi="Times New Roman"/>
          <w:sz w:val="20"/>
          <w:szCs w:val="20"/>
        </w:rPr>
        <w:t>following agreements [2] were achieved, including the clarification on the relation between Option 3 model</w:t>
      </w:r>
      <w:r w:rsidR="00D978BB">
        <w:rPr>
          <w:rFonts w:ascii="Times New Roman" w:hAnsi="Times New Roman" w:hint="eastAsia"/>
          <w:sz w:val="20"/>
          <w:szCs w:val="20"/>
        </w:rPr>
        <w:t>s</w:t>
      </w:r>
      <w:r w:rsidR="00927DEC">
        <w:rPr>
          <w:rFonts w:ascii="Times New Roman" w:hAnsi="Times New Roman"/>
          <w:sz w:val="20"/>
          <w:szCs w:val="20"/>
        </w:rPr>
        <w:t xml:space="preserve"> in RAN4 and Direction C models in RAN1 and the conclusion on how to respond to the RAN check</w:t>
      </w:r>
      <w:r w:rsidR="00A34B0C">
        <w:rPr>
          <w:rFonts w:ascii="Times New Roman" w:hAnsi="Times New Roman"/>
          <w:sz w:val="20"/>
          <w:szCs w:val="20"/>
        </w:rPr>
        <w:t>-</w:t>
      </w:r>
      <w:r w:rsidR="00927DEC">
        <w:rPr>
          <w:rFonts w:ascii="Times New Roman" w:hAnsi="Times New Roman"/>
          <w:sz w:val="20"/>
          <w:szCs w:val="20"/>
        </w:rPr>
        <w:t>point.</w:t>
      </w:r>
    </w:p>
    <w:tbl>
      <w:tblPr>
        <w:tblStyle w:val="TableGrid"/>
        <w:tblW w:w="0" w:type="auto"/>
        <w:tblLook w:val="04A0" w:firstRow="1" w:lastRow="0" w:firstColumn="1" w:lastColumn="0" w:noHBand="0" w:noVBand="1"/>
      </w:tblPr>
      <w:tblGrid>
        <w:gridCol w:w="9631"/>
      </w:tblGrid>
      <w:tr w:rsidR="00B225F9" w14:paraId="741CA92F" w14:textId="77777777" w:rsidTr="00B225F9">
        <w:tc>
          <w:tcPr>
            <w:tcW w:w="9631" w:type="dxa"/>
          </w:tcPr>
          <w:p w14:paraId="17FF4D80" w14:textId="77777777" w:rsidR="00B225F9" w:rsidRPr="00B225F9" w:rsidRDefault="00B225F9" w:rsidP="00B225F9">
            <w:pPr>
              <w:rPr>
                <w:rFonts w:ascii="Times New Roman" w:hAnsi="Times New Roman" w:cs="Times New Roman"/>
                <w:b/>
                <w:sz w:val="20"/>
                <w:szCs w:val="20"/>
              </w:rPr>
            </w:pPr>
            <w:r w:rsidRPr="001F466F">
              <w:rPr>
                <w:rFonts w:ascii="Times New Roman" w:hAnsi="Times New Roman" w:cs="Times New Roman"/>
                <w:b/>
                <w:sz w:val="20"/>
                <w:szCs w:val="20"/>
                <w:highlight w:val="green"/>
              </w:rPr>
              <w:t>Agreement:</w:t>
            </w:r>
          </w:p>
          <w:p w14:paraId="384CDC8D" w14:textId="77777777" w:rsidR="00B225F9" w:rsidRPr="00B225F9" w:rsidRDefault="00B225F9" w:rsidP="00B225F9">
            <w:pPr>
              <w:rPr>
                <w:rFonts w:ascii="Times New Roman" w:hAnsi="Times New Roman" w:cs="Times New Roman"/>
                <w:bCs/>
                <w:sz w:val="20"/>
                <w:szCs w:val="20"/>
                <w:u w:val="single"/>
              </w:rPr>
            </w:pPr>
            <w:r w:rsidRPr="00B225F9">
              <w:rPr>
                <w:rFonts w:ascii="Times New Roman" w:hAnsi="Times New Roman" w:cs="Times New Roman"/>
                <w:bCs/>
                <w:sz w:val="20"/>
                <w:szCs w:val="20"/>
                <w:u w:val="single"/>
              </w:rPr>
              <w:t>Definitions:</w:t>
            </w:r>
          </w:p>
          <w:p w14:paraId="77B5D7C6"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
                <w:sz w:val="20"/>
                <w:szCs w:val="20"/>
              </w:rPr>
              <w:t>Fully specified the model</w:t>
            </w:r>
            <w:r w:rsidRPr="00B225F9">
              <w:rPr>
                <w:rFonts w:ascii="Times New Roman" w:hAnsi="Times New Roman" w:cs="Times New Roman"/>
                <w:bCs/>
                <w:sz w:val="20"/>
                <w:szCs w:val="20"/>
              </w:rPr>
              <w:t xml:space="preserve"> is defined as a specified structure with parameter in [TS].</w:t>
            </w:r>
          </w:p>
          <w:p w14:paraId="1623BCDF"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
                <w:sz w:val="20"/>
                <w:szCs w:val="20"/>
              </w:rPr>
              <w:t>Reference model</w:t>
            </w:r>
            <w:r w:rsidRPr="00B225F9">
              <w:rPr>
                <w:rFonts w:ascii="Times New Roman" w:hAnsi="Times New Roman" w:cs="Times New Roman"/>
                <w:bCs/>
                <w:sz w:val="20"/>
                <w:szCs w:val="20"/>
              </w:rPr>
              <w:t xml:space="preserve"> means UE/NW is not mandated to implement it.</w:t>
            </w:r>
          </w:p>
          <w:p w14:paraId="741166E3"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
                <w:sz w:val="20"/>
                <w:szCs w:val="20"/>
              </w:rPr>
              <w:t>Test decoder</w:t>
            </w:r>
            <w:r w:rsidRPr="00B225F9">
              <w:rPr>
                <w:rFonts w:ascii="Times New Roman" w:hAnsi="Times New Roman" w:cs="Times New Roman"/>
                <w:bCs/>
                <w:sz w:val="20"/>
                <w:szCs w:val="20"/>
              </w:rPr>
              <w:t xml:space="preserve"> means TE vendor needs to implement it for testing purpose</w:t>
            </w:r>
          </w:p>
          <w:p w14:paraId="5AA5154A"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
                <w:sz w:val="20"/>
                <w:szCs w:val="20"/>
              </w:rPr>
              <w:t>Direct C in RAN1:</w:t>
            </w:r>
            <w:r w:rsidRPr="00B225F9">
              <w:rPr>
                <w:rFonts w:ascii="Times New Roman" w:hAnsi="Times New Roman" w:cs="Times New Roman"/>
                <w:bCs/>
                <w:sz w:val="20"/>
                <w:szCs w:val="20"/>
              </w:rPr>
              <w:t xml:space="preserve"> fully specified reference encoder and decoder</w:t>
            </w:r>
          </w:p>
          <w:p w14:paraId="0A2E976C"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
                <w:sz w:val="20"/>
                <w:szCs w:val="20"/>
              </w:rPr>
              <w:t>Option 3 in RAN4:</w:t>
            </w:r>
            <w:r w:rsidRPr="00B225F9">
              <w:rPr>
                <w:rFonts w:ascii="Times New Roman" w:hAnsi="Times New Roman" w:cs="Times New Roman"/>
                <w:bCs/>
                <w:sz w:val="20"/>
                <w:szCs w:val="20"/>
              </w:rPr>
              <w:t xml:space="preserve"> fully specified test decoder and the reference encoder is under discussion (it is agreed to have a fully specified reference encoder) </w:t>
            </w:r>
          </w:p>
          <w:p w14:paraId="48E8FBD1" w14:textId="3C39EE72"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
                <w:sz w:val="20"/>
                <w:szCs w:val="20"/>
              </w:rPr>
              <w:t>Direction A 3a-1 in RAN1:</w:t>
            </w:r>
            <w:r w:rsidRPr="00B225F9">
              <w:rPr>
                <w:rFonts w:ascii="Times New Roman" w:hAnsi="Times New Roman" w:cs="Times New Roman"/>
                <w:bCs/>
                <w:sz w:val="20"/>
                <w:szCs w:val="20"/>
              </w:rPr>
              <w:t xml:space="preserve"> specify the reference encoder structure. Presumably, NW will send the parameters to the UE.</w:t>
            </w:r>
          </w:p>
          <w:p w14:paraId="2D116BA0" w14:textId="77777777" w:rsidR="00B225F9" w:rsidRPr="00B225F9" w:rsidRDefault="00B225F9" w:rsidP="00B225F9">
            <w:pPr>
              <w:rPr>
                <w:rFonts w:ascii="Times New Roman" w:hAnsi="Times New Roman" w:cs="Times New Roman"/>
                <w:bCs/>
                <w:sz w:val="20"/>
                <w:szCs w:val="20"/>
                <w:u w:val="single"/>
              </w:rPr>
            </w:pPr>
            <w:r w:rsidRPr="00B225F9">
              <w:rPr>
                <w:rFonts w:ascii="Times New Roman" w:hAnsi="Times New Roman" w:cs="Times New Roman"/>
                <w:bCs/>
                <w:sz w:val="20"/>
                <w:szCs w:val="20"/>
                <w:u w:val="single"/>
              </w:rPr>
              <w:t>Relation between RAN1 and RAN4:</w:t>
            </w:r>
          </w:p>
          <w:p w14:paraId="105AA5C8"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Cs/>
                <w:sz w:val="20"/>
                <w:szCs w:val="20"/>
              </w:rPr>
              <w:t>•</w:t>
            </w:r>
            <w:r w:rsidRPr="00B225F9">
              <w:rPr>
                <w:rFonts w:ascii="Times New Roman" w:hAnsi="Times New Roman" w:cs="Times New Roman"/>
                <w:bCs/>
                <w:sz w:val="20"/>
                <w:szCs w:val="20"/>
              </w:rPr>
              <w:tab/>
              <w:t>The test decoder of option 3 is the same as the reference decoder of direction C</w:t>
            </w:r>
          </w:p>
          <w:p w14:paraId="0096962B" w14:textId="77777777" w:rsidR="00B225F9" w:rsidRPr="00B225F9" w:rsidRDefault="00B225F9" w:rsidP="00B225F9">
            <w:pPr>
              <w:pStyle w:val="ListParagraph"/>
              <w:numPr>
                <w:ilvl w:val="0"/>
                <w:numId w:val="35"/>
              </w:numPr>
              <w:ind w:firstLineChars="0"/>
              <w:rPr>
                <w:bCs/>
                <w:lang w:eastAsia="zh-CN"/>
              </w:rPr>
            </w:pPr>
            <w:r w:rsidRPr="00B225F9">
              <w:rPr>
                <w:bCs/>
                <w:lang w:eastAsia="zh-CN"/>
              </w:rPr>
              <w:lastRenderedPageBreak/>
              <w:t>Test decoder of option 3 will be specified by RAN4</w:t>
            </w:r>
          </w:p>
          <w:p w14:paraId="2C0B9F0D" w14:textId="77777777" w:rsidR="00B225F9" w:rsidRPr="00B225F9" w:rsidRDefault="00B225F9" w:rsidP="00B225F9">
            <w:pPr>
              <w:pStyle w:val="ListParagraph"/>
              <w:numPr>
                <w:ilvl w:val="0"/>
                <w:numId w:val="35"/>
              </w:numPr>
              <w:ind w:firstLineChars="0"/>
              <w:rPr>
                <w:bCs/>
                <w:lang w:eastAsia="zh-CN"/>
              </w:rPr>
            </w:pPr>
            <w:r w:rsidRPr="00B225F9">
              <w:rPr>
                <w:bCs/>
                <w:lang w:eastAsia="zh-CN"/>
              </w:rPr>
              <w:t xml:space="preserve">If RAN1 develops the reference decoder for direction C which is different from RAN4’s, further discussion across RAN4 and RAN1 is needed. </w:t>
            </w:r>
          </w:p>
          <w:p w14:paraId="54E18EBD"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Cs/>
                <w:sz w:val="20"/>
                <w:szCs w:val="20"/>
              </w:rPr>
              <w:t>•</w:t>
            </w:r>
            <w:r w:rsidRPr="00B225F9">
              <w:rPr>
                <w:rFonts w:ascii="Times New Roman" w:hAnsi="Times New Roman" w:cs="Times New Roman"/>
                <w:bCs/>
                <w:sz w:val="20"/>
                <w:szCs w:val="20"/>
              </w:rPr>
              <w:tab/>
              <w:t>The reference encoder is the same for both option 3 and direction C</w:t>
            </w:r>
          </w:p>
          <w:p w14:paraId="6C2DC5E8"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Cs/>
                <w:sz w:val="20"/>
                <w:szCs w:val="20"/>
              </w:rPr>
              <w:t>•</w:t>
            </w:r>
            <w:r w:rsidRPr="00B225F9">
              <w:rPr>
                <w:rFonts w:ascii="Times New Roman" w:hAnsi="Times New Roman" w:cs="Times New Roman"/>
                <w:bCs/>
                <w:sz w:val="20"/>
                <w:szCs w:val="20"/>
              </w:rPr>
              <w:tab/>
              <w:t xml:space="preserve">The option 3 reference encoder structure is the same as the encoder structure for direction </w:t>
            </w:r>
            <w:proofErr w:type="spellStart"/>
            <w:r w:rsidRPr="00B225F9">
              <w:rPr>
                <w:rFonts w:ascii="Times New Roman" w:hAnsi="Times New Roman" w:cs="Times New Roman"/>
                <w:bCs/>
                <w:sz w:val="20"/>
                <w:szCs w:val="20"/>
              </w:rPr>
              <w:t>A</w:t>
            </w:r>
            <w:proofErr w:type="spellEnd"/>
            <w:r w:rsidRPr="00B225F9">
              <w:rPr>
                <w:rFonts w:ascii="Times New Roman" w:hAnsi="Times New Roman" w:cs="Times New Roman"/>
                <w:bCs/>
                <w:sz w:val="20"/>
                <w:szCs w:val="20"/>
              </w:rPr>
              <w:t xml:space="preserve"> option 3a-1.</w:t>
            </w:r>
          </w:p>
          <w:p w14:paraId="4560057C" w14:textId="49915100" w:rsidR="00B225F9" w:rsidRPr="00302C96" w:rsidRDefault="00B225F9" w:rsidP="00B225F9">
            <w:pPr>
              <w:pStyle w:val="ListParagraph"/>
              <w:numPr>
                <w:ilvl w:val="0"/>
                <w:numId w:val="36"/>
              </w:numPr>
              <w:ind w:firstLineChars="0"/>
              <w:rPr>
                <w:bCs/>
                <w:lang w:eastAsia="zh-CN"/>
              </w:rPr>
            </w:pPr>
            <w:r w:rsidRPr="00B225F9">
              <w:rPr>
                <w:bCs/>
                <w:lang w:eastAsia="zh-CN"/>
              </w:rPr>
              <w:t>Reference encoder of option 3 will be specified in RAN4.</w:t>
            </w:r>
          </w:p>
          <w:p w14:paraId="36BADC5F" w14:textId="66DD40D8" w:rsidR="00B225F9" w:rsidRPr="00302C96" w:rsidRDefault="00B225F9" w:rsidP="00B225F9">
            <w:pPr>
              <w:rPr>
                <w:rFonts w:ascii="Times New Roman" w:hAnsi="Times New Roman" w:cs="Times New Roman"/>
                <w:bCs/>
                <w:sz w:val="20"/>
                <w:szCs w:val="20"/>
                <w:u w:val="single"/>
              </w:rPr>
            </w:pPr>
            <w:r w:rsidRPr="00B225F9">
              <w:rPr>
                <w:rFonts w:ascii="Times New Roman" w:hAnsi="Times New Roman" w:cs="Times New Roman"/>
                <w:bCs/>
                <w:sz w:val="20"/>
                <w:szCs w:val="20"/>
                <w:u w:val="single"/>
              </w:rPr>
              <w:t>How to respond to the RAN checkpoint</w:t>
            </w:r>
          </w:p>
          <w:p w14:paraId="39A4F5D7"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Cs/>
                <w:sz w:val="20"/>
                <w:szCs w:val="20"/>
              </w:rPr>
              <w:t>•</w:t>
            </w:r>
            <w:r w:rsidRPr="00B225F9">
              <w:rPr>
                <w:rFonts w:ascii="Times New Roman" w:hAnsi="Times New Roman" w:cs="Times New Roman"/>
                <w:bCs/>
                <w:sz w:val="20"/>
                <w:szCs w:val="20"/>
              </w:rPr>
              <w:tab/>
              <w:t>Option 3 is feasible for RAN4 to complete. RAN4 will take into account the conclusions in RAN1 on scalability in order to create a scalable model.</w:t>
            </w:r>
          </w:p>
          <w:p w14:paraId="0877FDF8" w14:textId="77777777" w:rsidR="00B225F9" w:rsidRPr="00B225F9" w:rsidRDefault="00B225F9" w:rsidP="00B225F9">
            <w:pPr>
              <w:pStyle w:val="ListParagraph"/>
              <w:numPr>
                <w:ilvl w:val="0"/>
                <w:numId w:val="36"/>
              </w:numPr>
              <w:ind w:firstLineChars="0"/>
              <w:rPr>
                <w:bCs/>
                <w:lang w:eastAsia="zh-CN"/>
              </w:rPr>
            </w:pPr>
            <w:r w:rsidRPr="00B225F9">
              <w:rPr>
                <w:bCs/>
                <w:lang w:eastAsia="zh-CN"/>
              </w:rPr>
              <w:t>RAN4 agrees that the test decoder of option 3 is the same as the reference decoder of direction C and the reference encoder of option 3 is the same as the reference encoder of direction C. If so, RAN4 believes that direction C should be feasible to complete too.</w:t>
            </w:r>
          </w:p>
          <w:p w14:paraId="7E56C3CB"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Cs/>
                <w:sz w:val="20"/>
                <w:szCs w:val="20"/>
              </w:rPr>
              <w:t>•</w:t>
            </w:r>
            <w:r w:rsidRPr="00B225F9">
              <w:rPr>
                <w:rFonts w:ascii="Times New Roman" w:hAnsi="Times New Roman" w:cs="Times New Roman"/>
                <w:bCs/>
                <w:sz w:val="20"/>
                <w:szCs w:val="20"/>
              </w:rPr>
              <w:tab/>
              <w:t xml:space="preserve">Direction A 3a-1 is feasible for RAN4 to complete from reference encoder perspective. </w:t>
            </w:r>
          </w:p>
          <w:p w14:paraId="61A2457F" w14:textId="77777777" w:rsidR="00B225F9" w:rsidRPr="00B225F9" w:rsidRDefault="00B225F9" w:rsidP="00B225F9">
            <w:pPr>
              <w:rPr>
                <w:rFonts w:ascii="Times New Roman" w:hAnsi="Times New Roman" w:cs="Times New Roman"/>
                <w:bCs/>
                <w:sz w:val="20"/>
                <w:szCs w:val="20"/>
              </w:rPr>
            </w:pPr>
            <w:r w:rsidRPr="00B225F9">
              <w:rPr>
                <w:rFonts w:ascii="Times New Roman" w:hAnsi="Times New Roman" w:cs="Times New Roman"/>
                <w:bCs/>
                <w:sz w:val="20"/>
                <w:szCs w:val="20"/>
              </w:rPr>
              <w:t>•</w:t>
            </w:r>
            <w:r w:rsidRPr="00B225F9">
              <w:rPr>
                <w:rFonts w:ascii="Times New Roman" w:hAnsi="Times New Roman" w:cs="Times New Roman"/>
                <w:bCs/>
                <w:sz w:val="20"/>
                <w:szCs w:val="20"/>
              </w:rPr>
              <w:tab/>
              <w:t>FFS on detailed steps to develop the model</w:t>
            </w:r>
          </w:p>
          <w:p w14:paraId="115E7C10" w14:textId="77777777" w:rsidR="00B225F9" w:rsidRDefault="00B225F9" w:rsidP="005B3B96">
            <w:pPr>
              <w:rPr>
                <w:rFonts w:ascii="Times New Roman" w:hAnsi="Times New Roman" w:cs="Times New Roman"/>
                <w:bCs/>
                <w:sz w:val="20"/>
                <w:szCs w:val="20"/>
              </w:rPr>
            </w:pPr>
            <w:r w:rsidRPr="00B225F9">
              <w:rPr>
                <w:rFonts w:ascii="Times New Roman" w:hAnsi="Times New Roman" w:cs="Times New Roman"/>
                <w:bCs/>
                <w:sz w:val="20"/>
                <w:szCs w:val="20"/>
              </w:rPr>
              <w:t>•</w:t>
            </w:r>
            <w:r w:rsidRPr="00B225F9">
              <w:rPr>
                <w:rFonts w:ascii="Times New Roman" w:hAnsi="Times New Roman" w:cs="Times New Roman"/>
                <w:bCs/>
                <w:sz w:val="20"/>
                <w:szCs w:val="20"/>
              </w:rPr>
              <w:tab/>
              <w:t>RAN4 will send LS on RAN4’s agreement regarding the RAN checkpoint.</w:t>
            </w:r>
          </w:p>
          <w:p w14:paraId="18BA1A64" w14:textId="2C039F4D" w:rsidR="0073709C" w:rsidRPr="0073709C" w:rsidRDefault="0073709C" w:rsidP="0073709C">
            <w:pPr>
              <w:spacing w:afterLines="50" w:after="120"/>
              <w:rPr>
                <w:rFonts w:ascii="Times New Roman" w:hAnsi="Times New Roman" w:cs="Times New Roman"/>
                <w:b/>
                <w:sz w:val="20"/>
                <w:szCs w:val="20"/>
              </w:rPr>
            </w:pPr>
            <w:r w:rsidRPr="0073709C">
              <w:rPr>
                <w:rFonts w:ascii="Times New Roman" w:hAnsi="Times New Roman" w:cs="Times New Roman"/>
                <w:b/>
                <w:sz w:val="20"/>
                <w:szCs w:val="20"/>
                <w:highlight w:val="green"/>
              </w:rPr>
              <w:t>Agreement</w:t>
            </w:r>
          </w:p>
          <w:p w14:paraId="369325B3" w14:textId="77777777" w:rsidR="0073709C" w:rsidRPr="0073709C" w:rsidRDefault="0073709C" w:rsidP="0073709C">
            <w:pPr>
              <w:pStyle w:val="B1"/>
              <w:ind w:left="0" w:firstLine="0"/>
              <w:rPr>
                <w:u w:val="single"/>
                <w:lang w:eastAsia="zh-CN"/>
              </w:rPr>
            </w:pPr>
            <w:r w:rsidRPr="0073709C">
              <w:rPr>
                <w:u w:val="single"/>
                <w:lang w:eastAsia="zh-CN"/>
              </w:rPr>
              <w:t>Which SI option to use for the WI</w:t>
            </w:r>
          </w:p>
          <w:p w14:paraId="461A26C8" w14:textId="77777777" w:rsidR="0073709C" w:rsidRPr="0073709C" w:rsidRDefault="0073709C" w:rsidP="0073709C">
            <w:pPr>
              <w:pStyle w:val="B1"/>
              <w:ind w:left="0" w:firstLine="0"/>
              <w:rPr>
                <w:lang w:eastAsia="zh-CN"/>
              </w:rPr>
            </w:pPr>
            <w:r w:rsidRPr="0073709C">
              <w:rPr>
                <w:lang w:eastAsia="zh-CN"/>
              </w:rPr>
              <w:t xml:space="preserve">Based on the current WID RP-251870, RAN4 only defines the requirements for the encoder. </w:t>
            </w:r>
          </w:p>
          <w:p w14:paraId="09C01F2C" w14:textId="220327CA" w:rsidR="0073709C" w:rsidRPr="0073709C" w:rsidRDefault="0073709C" w:rsidP="0073709C">
            <w:pPr>
              <w:pStyle w:val="B1"/>
              <w:ind w:left="0" w:firstLine="0"/>
              <w:rPr>
                <w:lang w:eastAsia="zh-CN"/>
              </w:rPr>
            </w:pPr>
            <w:r w:rsidRPr="0073709C">
              <w:rPr>
                <w:lang w:eastAsia="zh-CN"/>
              </w:rPr>
              <w:t>RAN4 will discuss option 3 only this WI.</w:t>
            </w:r>
          </w:p>
          <w:p w14:paraId="2A788911" w14:textId="77777777" w:rsidR="0073709C" w:rsidRPr="0073709C" w:rsidRDefault="0073709C" w:rsidP="0073709C">
            <w:pPr>
              <w:pStyle w:val="B1"/>
              <w:ind w:left="0" w:firstLine="0"/>
              <w:rPr>
                <w:u w:val="single"/>
                <w:lang w:eastAsia="zh-CN"/>
              </w:rPr>
            </w:pPr>
            <w:r w:rsidRPr="0073709C">
              <w:rPr>
                <w:u w:val="single"/>
                <w:lang w:eastAsia="zh-CN"/>
              </w:rPr>
              <w:t>Test decoder and reference encoder backbone</w:t>
            </w:r>
          </w:p>
          <w:p w14:paraId="6D2F1FD9" w14:textId="77777777" w:rsidR="0073709C" w:rsidRPr="0073709C" w:rsidRDefault="0073709C" w:rsidP="0073709C">
            <w:pPr>
              <w:pStyle w:val="B1"/>
              <w:ind w:left="0" w:firstLine="0"/>
              <w:rPr>
                <w:lang w:eastAsia="zh-CN"/>
              </w:rPr>
            </w:pPr>
            <w:r w:rsidRPr="0073709C">
              <w:rPr>
                <w:lang w:eastAsia="zh-CN"/>
              </w:rPr>
              <w:t>The test decoder and the reference encoder in Option 3 will have the same backbone.</w:t>
            </w:r>
          </w:p>
          <w:p w14:paraId="43E5BD65" w14:textId="77777777" w:rsidR="0073709C" w:rsidRPr="0073709C" w:rsidRDefault="0073709C" w:rsidP="0073709C">
            <w:pPr>
              <w:pStyle w:val="B1"/>
              <w:numPr>
                <w:ilvl w:val="0"/>
                <w:numId w:val="36"/>
              </w:numPr>
              <w:rPr>
                <w:lang w:eastAsia="zh-CN"/>
              </w:rPr>
            </w:pPr>
            <w:r w:rsidRPr="0073709C">
              <w:rPr>
                <w:lang w:eastAsia="zh-CN"/>
              </w:rPr>
              <w:t>It is FFS if a single test decoder will be specified.</w:t>
            </w:r>
          </w:p>
          <w:p w14:paraId="0A986457" w14:textId="2CA79EDD" w:rsidR="0073709C" w:rsidRPr="0073709C" w:rsidRDefault="0073709C" w:rsidP="0073709C">
            <w:pPr>
              <w:pStyle w:val="B1"/>
              <w:numPr>
                <w:ilvl w:val="0"/>
                <w:numId w:val="36"/>
              </w:numPr>
              <w:rPr>
                <w:lang w:eastAsia="zh-CN"/>
              </w:rPr>
            </w:pPr>
            <w:r w:rsidRPr="0073709C">
              <w:rPr>
                <w:lang w:eastAsia="zh-CN"/>
              </w:rPr>
              <w:t xml:space="preserve">The test decoder and the reference encoder can have different structures, </w:t>
            </w:r>
            <w:proofErr w:type="gramStart"/>
            <w:r w:rsidRPr="0073709C">
              <w:rPr>
                <w:lang w:eastAsia="zh-CN"/>
              </w:rPr>
              <w:t>e.g.</w:t>
            </w:r>
            <w:proofErr w:type="gramEnd"/>
            <w:r w:rsidRPr="0073709C">
              <w:rPr>
                <w:lang w:eastAsia="zh-CN"/>
              </w:rPr>
              <w:t xml:space="preserve"> # of layers</w:t>
            </w:r>
          </w:p>
          <w:p w14:paraId="134E18E0" w14:textId="77777777" w:rsidR="0073709C" w:rsidRPr="0073709C" w:rsidRDefault="0073709C" w:rsidP="0073709C">
            <w:pPr>
              <w:pStyle w:val="B1"/>
              <w:rPr>
                <w:u w:val="single"/>
                <w:lang w:eastAsia="zh-CN"/>
              </w:rPr>
            </w:pPr>
            <w:r w:rsidRPr="0073709C">
              <w:rPr>
                <w:u w:val="single"/>
                <w:lang w:eastAsia="zh-CN"/>
              </w:rPr>
              <w:t>Dataset for model evaluation</w:t>
            </w:r>
          </w:p>
          <w:p w14:paraId="361D16DA" w14:textId="77777777" w:rsidR="0073709C" w:rsidRPr="0073709C" w:rsidRDefault="0073709C" w:rsidP="0073709C">
            <w:pPr>
              <w:pStyle w:val="B1"/>
              <w:rPr>
                <w:lang w:eastAsia="zh-CN"/>
              </w:rPr>
            </w:pPr>
            <w:r w:rsidRPr="0073709C">
              <w:rPr>
                <w:lang w:eastAsia="zh-CN"/>
              </w:rPr>
              <w:t>RAN4 will discuss how to introduce the new mixed dataset for model structure evaluation purpose at the beginning of this WI, by taking into consideration of the scalability and/or various configurations.</w:t>
            </w:r>
          </w:p>
          <w:p w14:paraId="1B5B8E1A" w14:textId="1D0E0CCB" w:rsidR="0073709C" w:rsidRPr="0073709C" w:rsidRDefault="0073709C" w:rsidP="0073709C">
            <w:pPr>
              <w:pStyle w:val="B1"/>
              <w:numPr>
                <w:ilvl w:val="0"/>
                <w:numId w:val="37"/>
              </w:numPr>
              <w:rPr>
                <w:lang w:eastAsia="zh-CN"/>
              </w:rPr>
            </w:pPr>
            <w:r w:rsidRPr="0073709C">
              <w:rPr>
                <w:lang w:eastAsia="zh-CN"/>
              </w:rPr>
              <w:t>Details are FFS including the channel model(s).</w:t>
            </w:r>
          </w:p>
          <w:p w14:paraId="22673238" w14:textId="77777777" w:rsidR="0073709C" w:rsidRPr="0073709C" w:rsidRDefault="0073709C" w:rsidP="0073709C">
            <w:pPr>
              <w:pStyle w:val="B1"/>
              <w:rPr>
                <w:u w:val="single"/>
                <w:lang w:eastAsia="zh-CN"/>
              </w:rPr>
            </w:pPr>
            <w:r w:rsidRPr="0073709C">
              <w:rPr>
                <w:u w:val="single"/>
                <w:lang w:eastAsia="zh-CN"/>
              </w:rPr>
              <w:t>Scalability</w:t>
            </w:r>
          </w:p>
          <w:p w14:paraId="18AAD35D" w14:textId="3F0D83B1" w:rsidR="0073709C" w:rsidRPr="0073709C" w:rsidRDefault="0073709C" w:rsidP="0073709C">
            <w:pPr>
              <w:pStyle w:val="B1"/>
              <w:rPr>
                <w:lang w:eastAsia="zh-CN"/>
              </w:rPr>
            </w:pPr>
            <w:r w:rsidRPr="0073709C">
              <w:rPr>
                <w:lang w:eastAsia="zh-CN"/>
              </w:rPr>
              <w:t>Unless the significant issues are identified, RAN4 is going to only discuss the scalability issues and options, which have been agreed in RAN1.</w:t>
            </w:r>
          </w:p>
          <w:p w14:paraId="6C7B4F34" w14:textId="77777777" w:rsidR="0073709C" w:rsidRPr="0073709C" w:rsidRDefault="0073709C" w:rsidP="0073709C">
            <w:pPr>
              <w:pStyle w:val="B1"/>
              <w:rPr>
                <w:u w:val="single"/>
                <w:lang w:eastAsia="zh-CN"/>
              </w:rPr>
            </w:pPr>
            <w:r w:rsidRPr="0073709C">
              <w:rPr>
                <w:u w:val="single"/>
                <w:lang w:eastAsia="zh-CN"/>
              </w:rPr>
              <w:t>Model backbone</w:t>
            </w:r>
          </w:p>
          <w:p w14:paraId="519A757A" w14:textId="77777777" w:rsidR="0073709C" w:rsidRPr="0073709C" w:rsidRDefault="0073709C" w:rsidP="0073709C">
            <w:pPr>
              <w:pStyle w:val="B1"/>
              <w:rPr>
                <w:lang w:eastAsia="zh-CN"/>
              </w:rPr>
            </w:pPr>
            <w:r w:rsidRPr="0073709C">
              <w:rPr>
                <w:lang w:eastAsia="zh-CN"/>
              </w:rPr>
              <w:t>Transformer is assumed as the baseline</w:t>
            </w:r>
          </w:p>
          <w:p w14:paraId="797FB44A" w14:textId="0481F3C6" w:rsidR="0073709C" w:rsidRPr="0073709C" w:rsidRDefault="0073709C" w:rsidP="0073709C">
            <w:pPr>
              <w:pStyle w:val="B1"/>
              <w:rPr>
                <w:lang w:eastAsia="zh-CN"/>
              </w:rPr>
            </w:pPr>
            <w:r w:rsidRPr="0073709C">
              <w:rPr>
                <w:lang w:eastAsia="zh-CN"/>
              </w:rPr>
              <w:t>Only Quantized parameters are specified</w:t>
            </w:r>
          </w:p>
          <w:p w14:paraId="33346AC0" w14:textId="77777777" w:rsidR="0073709C" w:rsidRPr="0073709C" w:rsidRDefault="0073709C" w:rsidP="0073709C">
            <w:pPr>
              <w:pStyle w:val="B1"/>
              <w:rPr>
                <w:u w:val="single"/>
                <w:lang w:eastAsia="zh-CN"/>
              </w:rPr>
            </w:pPr>
            <w:r w:rsidRPr="0073709C">
              <w:rPr>
                <w:u w:val="single"/>
                <w:lang w:eastAsia="zh-CN"/>
              </w:rPr>
              <w:t>Steps to develop the test decoder and reference encoder:</w:t>
            </w:r>
          </w:p>
          <w:p w14:paraId="7CF028EE" w14:textId="77777777" w:rsidR="0073709C" w:rsidRPr="0073709C" w:rsidRDefault="0073709C" w:rsidP="0073709C">
            <w:pPr>
              <w:pStyle w:val="ListParagraph"/>
              <w:numPr>
                <w:ilvl w:val="0"/>
                <w:numId w:val="1"/>
              </w:numPr>
              <w:spacing w:before="120" w:after="120"/>
              <w:ind w:left="936" w:firstLineChars="0"/>
              <w:rPr>
                <w:rFonts w:eastAsia="宋体"/>
              </w:rPr>
            </w:pPr>
            <w:r w:rsidRPr="0073709C">
              <w:t>Step 1:  Create dataset</w:t>
            </w:r>
          </w:p>
          <w:p w14:paraId="245F22DB"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Yu Mincho"/>
              </w:rPr>
              <w:t>Step 1-1: Align on configurations for mixed dataset construction, taking factors such as scalability over Tx port number and subband size and payload size into account</w:t>
            </w:r>
          </w:p>
          <w:p w14:paraId="70C8F0B7"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Yu Mincho"/>
              </w:rPr>
              <w:lastRenderedPageBreak/>
              <w:t>Step 1-2 Decide how align and on which metrics can be used for evaluating dataset alignment, if any</w:t>
            </w:r>
          </w:p>
          <w:p w14:paraId="67C78F6B"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Yu Mincho"/>
              </w:rPr>
              <w:t>Step 1-3 Companies create datasets</w:t>
            </w:r>
          </w:p>
          <w:p w14:paraId="6DD5EE49"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宋体"/>
              </w:rPr>
              <w:t>Step 1-4 Identify which company datasets to include in the mixed dataset(s)</w:t>
            </w:r>
          </w:p>
          <w:p w14:paraId="43234E5F"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Yu Mincho"/>
              </w:rPr>
              <w:t>Step 1-5 Create new dataset(s)</w:t>
            </w:r>
          </w:p>
          <w:p w14:paraId="3C82630F" w14:textId="77777777" w:rsidR="0073709C" w:rsidRPr="0073709C" w:rsidRDefault="0073709C" w:rsidP="0073709C">
            <w:pPr>
              <w:pStyle w:val="ListParagraph"/>
              <w:numPr>
                <w:ilvl w:val="0"/>
                <w:numId w:val="1"/>
              </w:numPr>
              <w:spacing w:before="120" w:after="120"/>
              <w:ind w:left="936" w:firstLineChars="0"/>
            </w:pPr>
            <w:r w:rsidRPr="0073709C">
              <w:t xml:space="preserve">Step 2: Align on the model backbone, model hyperparameters and the scalability solution. </w:t>
            </w:r>
          </w:p>
          <w:p w14:paraId="711F1A67"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t xml:space="preserve">Step 2-1: Proposed model structures (model backbone and model hyperparameters) are brought by companies, as well as proposed scalability solution. </w:t>
            </w:r>
          </w:p>
          <w:p w14:paraId="5144C718" w14:textId="77777777" w:rsidR="0073709C" w:rsidRPr="0073709C" w:rsidRDefault="0073709C" w:rsidP="0073709C">
            <w:pPr>
              <w:pStyle w:val="ListParagraph"/>
              <w:numPr>
                <w:ilvl w:val="2"/>
                <w:numId w:val="1"/>
              </w:numPr>
              <w:spacing w:before="120" w:after="120"/>
              <w:ind w:left="2376" w:firstLineChars="0"/>
              <w:rPr>
                <w:rFonts w:eastAsia="宋体"/>
              </w:rPr>
            </w:pPr>
            <w:r w:rsidRPr="0073709C">
              <w:t xml:space="preserve">This can be in parallel with step 1. </w:t>
            </w:r>
          </w:p>
          <w:p w14:paraId="5696D04A" w14:textId="77777777" w:rsidR="0073709C" w:rsidRPr="0073709C" w:rsidRDefault="0073709C" w:rsidP="0073709C">
            <w:pPr>
              <w:pStyle w:val="ListParagraph"/>
              <w:numPr>
                <w:ilvl w:val="2"/>
                <w:numId w:val="1"/>
              </w:numPr>
              <w:spacing w:before="120" w:after="120"/>
              <w:ind w:left="2376" w:firstLineChars="0"/>
              <w:rPr>
                <w:rFonts w:eastAsia="宋体"/>
              </w:rPr>
            </w:pPr>
            <w:r w:rsidRPr="0073709C">
              <w:t>Transformer is agreed as baseline for backbone</w:t>
            </w:r>
          </w:p>
          <w:p w14:paraId="72C18849" w14:textId="77777777" w:rsidR="0073709C" w:rsidRPr="0073709C" w:rsidRDefault="0073709C" w:rsidP="0073709C">
            <w:pPr>
              <w:pStyle w:val="ListParagraph"/>
              <w:numPr>
                <w:ilvl w:val="2"/>
                <w:numId w:val="1"/>
              </w:numPr>
              <w:spacing w:before="120" w:after="120"/>
              <w:ind w:left="2376" w:firstLineChars="0"/>
              <w:rPr>
                <w:rFonts w:eastAsia="宋体"/>
              </w:rPr>
            </w:pPr>
            <w:r w:rsidRPr="0073709C">
              <w:t>Same backbone for test decoder and reference encoder</w:t>
            </w:r>
          </w:p>
          <w:p w14:paraId="05965DD2" w14:textId="77777777" w:rsidR="0073709C" w:rsidRPr="0073709C" w:rsidRDefault="0073709C" w:rsidP="0073709C">
            <w:pPr>
              <w:pStyle w:val="ListParagraph"/>
              <w:numPr>
                <w:ilvl w:val="1"/>
                <w:numId w:val="1"/>
              </w:numPr>
              <w:spacing w:before="120" w:after="120"/>
              <w:ind w:left="1656" w:firstLineChars="0"/>
            </w:pPr>
            <w:r w:rsidRPr="0073709C">
              <w:t>Step 2-2: Preliminary selection of structures, taking into account complexity</w:t>
            </w:r>
          </w:p>
          <w:p w14:paraId="7499FA28" w14:textId="77777777" w:rsidR="0073709C" w:rsidRPr="0073709C" w:rsidRDefault="0073709C" w:rsidP="0073709C">
            <w:pPr>
              <w:pStyle w:val="ListParagraph"/>
              <w:numPr>
                <w:ilvl w:val="1"/>
                <w:numId w:val="1"/>
              </w:numPr>
              <w:spacing w:before="120" w:after="120"/>
              <w:ind w:left="1656" w:firstLineChars="0"/>
            </w:pPr>
            <w:r w:rsidRPr="0073709C">
              <w:t>[Step 2-2a Align on training parameters]</w:t>
            </w:r>
          </w:p>
          <w:p w14:paraId="521ECB90" w14:textId="77777777" w:rsidR="0073709C" w:rsidRPr="0073709C" w:rsidRDefault="0073709C" w:rsidP="0073709C">
            <w:pPr>
              <w:pStyle w:val="ListParagraph"/>
              <w:numPr>
                <w:ilvl w:val="1"/>
                <w:numId w:val="1"/>
              </w:numPr>
              <w:spacing w:before="120" w:after="120"/>
              <w:ind w:left="1656" w:firstLineChars="0"/>
            </w:pPr>
            <w:r w:rsidRPr="0073709C">
              <w:t>Step 2-3: Agree on metrics and steps for evaluation</w:t>
            </w:r>
          </w:p>
          <w:p w14:paraId="0274370C" w14:textId="77777777" w:rsidR="0073709C" w:rsidRPr="0073709C" w:rsidRDefault="0073709C" w:rsidP="0073709C">
            <w:pPr>
              <w:pStyle w:val="ListParagraph"/>
              <w:numPr>
                <w:ilvl w:val="1"/>
                <w:numId w:val="1"/>
              </w:numPr>
              <w:spacing w:before="120" w:after="120"/>
              <w:ind w:left="1656" w:firstLineChars="0"/>
            </w:pPr>
            <w:r w:rsidRPr="0073709C">
              <w:t>Step 2-4: Check on performance alignment -&gt; see simulation results from contributing companies.</w:t>
            </w:r>
          </w:p>
          <w:p w14:paraId="3F7071C5" w14:textId="77777777" w:rsidR="0073709C" w:rsidRPr="0073709C" w:rsidRDefault="0073709C" w:rsidP="0073709C">
            <w:pPr>
              <w:pStyle w:val="ListParagraph"/>
              <w:numPr>
                <w:ilvl w:val="1"/>
                <w:numId w:val="1"/>
              </w:numPr>
              <w:spacing w:before="120" w:after="120"/>
              <w:ind w:left="1656" w:firstLineChars="0"/>
            </w:pPr>
            <w:r w:rsidRPr="0073709C">
              <w:t>Step 2-5: Share models (encoder or decoder or both)/datasets (training/testing/inference), if needed.</w:t>
            </w:r>
          </w:p>
          <w:p w14:paraId="57C96510" w14:textId="77777777" w:rsidR="0073709C" w:rsidRPr="0073709C" w:rsidRDefault="0073709C" w:rsidP="0073709C">
            <w:pPr>
              <w:pStyle w:val="ListParagraph"/>
              <w:numPr>
                <w:ilvl w:val="1"/>
                <w:numId w:val="1"/>
              </w:numPr>
              <w:spacing w:before="120" w:after="120"/>
              <w:ind w:left="1656" w:firstLineChars="0"/>
            </w:pPr>
            <w:r w:rsidRPr="0073709C">
              <w:t>Step 2-6: Select one or more model structures considering complexity and robustness and decide how many models.</w:t>
            </w:r>
          </w:p>
          <w:p w14:paraId="64370721"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t>Step 2-7: Select one or more scalability solutions. This step can be done in parallel with Steps 2-2 to 2-4.</w:t>
            </w:r>
          </w:p>
          <w:p w14:paraId="2E19618B" w14:textId="77777777" w:rsidR="0073709C" w:rsidRPr="0073709C" w:rsidRDefault="0073709C" w:rsidP="0073709C">
            <w:pPr>
              <w:pStyle w:val="ListParagraph"/>
              <w:numPr>
                <w:ilvl w:val="0"/>
                <w:numId w:val="1"/>
              </w:numPr>
              <w:spacing w:before="120" w:after="120"/>
              <w:ind w:left="936" w:firstLineChars="0"/>
              <w:rPr>
                <w:rFonts w:eastAsia="宋体"/>
              </w:rPr>
            </w:pPr>
            <w:r w:rsidRPr="0073709C">
              <w:t>Step 3: Specify the model for the following work in WID. Where and how to specify may need further discussion.</w:t>
            </w:r>
          </w:p>
          <w:p w14:paraId="1EBFE232" w14:textId="77777777" w:rsidR="0073709C" w:rsidRPr="0073709C" w:rsidRDefault="0073709C" w:rsidP="0073709C">
            <w:pPr>
              <w:pStyle w:val="ListParagraph"/>
              <w:spacing w:before="120" w:after="120"/>
              <w:ind w:left="936" w:firstLineChars="0" w:firstLine="0"/>
              <w:rPr>
                <w:rFonts w:eastAsia="宋体"/>
              </w:rPr>
            </w:pPr>
            <w:r w:rsidRPr="0073709C">
              <w:t>Note: At this stage, models using the agreed structures, dataset, scalability have already been created by most companies</w:t>
            </w:r>
          </w:p>
          <w:p w14:paraId="425563B1" w14:textId="77777777" w:rsidR="0073709C" w:rsidRPr="0073709C" w:rsidRDefault="0073709C" w:rsidP="0073709C">
            <w:pPr>
              <w:pStyle w:val="ListParagraph"/>
              <w:numPr>
                <w:ilvl w:val="1"/>
                <w:numId w:val="1"/>
              </w:numPr>
              <w:spacing w:before="120" w:after="120"/>
              <w:ind w:left="1656" w:firstLineChars="0"/>
            </w:pPr>
            <w:r w:rsidRPr="0073709C">
              <w:t>Step 3-1 Decide how to select from the trained model(s) from each company</w:t>
            </w:r>
          </w:p>
          <w:p w14:paraId="60DE5ABC" w14:textId="77777777" w:rsidR="0073709C" w:rsidRPr="0073709C" w:rsidRDefault="0073709C" w:rsidP="0073709C">
            <w:pPr>
              <w:pStyle w:val="ListParagraph"/>
              <w:numPr>
                <w:ilvl w:val="1"/>
                <w:numId w:val="1"/>
              </w:numPr>
              <w:spacing w:before="120" w:after="120"/>
              <w:ind w:left="1656" w:firstLineChars="0"/>
            </w:pPr>
            <w:r w:rsidRPr="0073709C">
              <w:t>Step 3-2: Freeze model(s)</w:t>
            </w:r>
          </w:p>
          <w:p w14:paraId="7EC8B034" w14:textId="0AA14334" w:rsidR="0073709C" w:rsidRPr="0073709C" w:rsidRDefault="0073709C" w:rsidP="0073709C">
            <w:pPr>
              <w:pStyle w:val="ListParagraph"/>
              <w:numPr>
                <w:ilvl w:val="1"/>
                <w:numId w:val="1"/>
              </w:numPr>
              <w:spacing w:before="120" w:after="120"/>
              <w:ind w:left="1656" w:firstLineChars="0"/>
              <w:rPr>
                <w:rFonts w:asciiTheme="minorHAnsi" w:hAnsiTheme="minorHAnsi" w:cstheme="minorHAnsi"/>
              </w:rPr>
            </w:pPr>
            <w:r w:rsidRPr="0073709C">
              <w:t>Step 3-3: Agree on how and where to capture the models, the dataset and relevant information</w:t>
            </w:r>
          </w:p>
        </w:tc>
      </w:tr>
    </w:tbl>
    <w:p w14:paraId="3D537B18" w14:textId="57E3B7E4"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lastRenderedPageBreak/>
        <w:t>In th</w:t>
      </w:r>
      <w:r w:rsidR="00C74A28">
        <w:rPr>
          <w:rFonts w:ascii="Times New Roman" w:hAnsi="Times New Roman"/>
          <w:sz w:val="20"/>
          <w:szCs w:val="20"/>
        </w:rPr>
        <w:t>is</w:t>
      </w:r>
      <w:r>
        <w:rPr>
          <w:rFonts w:ascii="Times New Roman" w:hAnsi="Times New Roman"/>
          <w:sz w:val="20"/>
          <w:szCs w:val="20"/>
        </w:rPr>
        <w:t xml:space="preserve"> contribution</w:t>
      </w:r>
      <w:r w:rsidR="00DE1ED0" w:rsidRPr="0067062F">
        <w:rPr>
          <w:rFonts w:ascii="Times New Roman" w:hAnsi="Times New Roman"/>
          <w:sz w:val="20"/>
          <w:szCs w:val="20"/>
        </w:rPr>
        <w:t xml:space="preserve">, we aim to discuss the general aspects and workplan for </w:t>
      </w:r>
      <w:r w:rsidR="00C74A28" w:rsidRPr="00C74A28">
        <w:rPr>
          <w:rFonts w:ascii="Times New Roman" w:hAnsi="Times New Roman"/>
          <w:sz w:val="20"/>
          <w:szCs w:val="20"/>
        </w:rPr>
        <w:t>CSI feedback enhancement</w:t>
      </w:r>
      <w:r w:rsidR="00DE1ED0" w:rsidRPr="0067062F">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02103ED5" w14:textId="29A5E7C9" w:rsidR="00D8583D" w:rsidRPr="005E1D60" w:rsidRDefault="00D8583D"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2.1 </w:t>
      </w:r>
      <w:r w:rsidR="00781C14" w:rsidRPr="005E1D60">
        <w:rPr>
          <w:rFonts w:ascii="Times New Roman" w:eastAsiaTheme="minorEastAsia" w:hAnsi="Times New Roman"/>
          <w:b/>
          <w:bCs/>
          <w:sz w:val="24"/>
          <w:szCs w:val="22"/>
          <w:lang w:val="en-US"/>
        </w:rPr>
        <w:t xml:space="preserve">RAN4 </w:t>
      </w:r>
      <w:r w:rsidR="00FB1997">
        <w:rPr>
          <w:rFonts w:ascii="Times New Roman" w:eastAsiaTheme="minorEastAsia" w:hAnsi="Times New Roman"/>
          <w:b/>
          <w:bCs/>
          <w:sz w:val="24"/>
          <w:szCs w:val="22"/>
          <w:lang w:val="en-US"/>
        </w:rPr>
        <w:t>respon</w:t>
      </w:r>
      <w:r w:rsidR="001A7B41">
        <w:rPr>
          <w:rFonts w:ascii="Times New Roman" w:eastAsiaTheme="minorEastAsia" w:hAnsi="Times New Roman"/>
          <w:b/>
          <w:bCs/>
          <w:sz w:val="24"/>
          <w:szCs w:val="22"/>
          <w:lang w:val="en-US"/>
        </w:rPr>
        <w:t>se</w:t>
      </w:r>
      <w:r w:rsidR="009A7C99">
        <w:rPr>
          <w:rFonts w:ascii="Times New Roman" w:eastAsiaTheme="minorEastAsia" w:hAnsi="Times New Roman"/>
          <w:b/>
          <w:bCs/>
          <w:sz w:val="24"/>
          <w:szCs w:val="22"/>
          <w:lang w:val="en-US"/>
        </w:rPr>
        <w:t xml:space="preserve"> </w:t>
      </w:r>
      <w:r w:rsidR="00781C14" w:rsidRPr="005E1D60">
        <w:rPr>
          <w:rFonts w:ascii="Times New Roman" w:eastAsiaTheme="minorEastAsia" w:hAnsi="Times New Roman"/>
          <w:b/>
          <w:bCs/>
          <w:sz w:val="24"/>
          <w:szCs w:val="22"/>
          <w:lang w:val="en-US"/>
        </w:rPr>
        <w:t xml:space="preserve">for </w:t>
      </w:r>
      <w:r w:rsidR="00C74A28">
        <w:rPr>
          <w:rFonts w:ascii="Times New Roman" w:eastAsiaTheme="minorEastAsia" w:hAnsi="Times New Roman"/>
          <w:b/>
          <w:bCs/>
          <w:sz w:val="24"/>
          <w:szCs w:val="22"/>
          <w:lang w:val="en-US"/>
        </w:rPr>
        <w:t xml:space="preserve">RAN#110 </w:t>
      </w:r>
      <w:r w:rsidR="00781C14" w:rsidRPr="005E1D60">
        <w:rPr>
          <w:rFonts w:ascii="Times New Roman" w:eastAsiaTheme="minorEastAsia" w:hAnsi="Times New Roman"/>
          <w:b/>
          <w:bCs/>
          <w:sz w:val="24"/>
          <w:szCs w:val="22"/>
          <w:lang w:val="en-US"/>
        </w:rPr>
        <w:t>check-point</w:t>
      </w:r>
    </w:p>
    <w:p w14:paraId="222D83ED" w14:textId="5BFF1342" w:rsidR="008C124A" w:rsidRDefault="000244CA">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Rel-19 RAN4 had </w:t>
      </w:r>
      <w:r w:rsidR="00155273">
        <w:rPr>
          <w:rFonts w:ascii="Times New Roman" w:hAnsi="Times New Roman"/>
          <w:sz w:val="20"/>
          <w:szCs w:val="20"/>
        </w:rPr>
        <w:t xml:space="preserve">fully studied </w:t>
      </w:r>
      <w:r w:rsidR="00CC3769">
        <w:rPr>
          <w:rFonts w:ascii="Times New Roman" w:hAnsi="Times New Roman"/>
          <w:sz w:val="20"/>
          <w:szCs w:val="20"/>
        </w:rPr>
        <w:t xml:space="preserve">and confirmed </w:t>
      </w:r>
      <w:r w:rsidR="00155273">
        <w:rPr>
          <w:rFonts w:ascii="Times New Roman" w:hAnsi="Times New Roman"/>
          <w:sz w:val="20"/>
          <w:szCs w:val="20"/>
        </w:rPr>
        <w:t xml:space="preserve">the </w:t>
      </w:r>
      <w:r w:rsidR="00CC3769">
        <w:rPr>
          <w:rFonts w:ascii="Times New Roman" w:hAnsi="Times New Roman"/>
          <w:sz w:val="20"/>
          <w:szCs w:val="20"/>
        </w:rPr>
        <w:t xml:space="preserve">feasibility for Option 3 and Option </w:t>
      </w:r>
      <w:r w:rsidR="00C93618">
        <w:rPr>
          <w:rFonts w:ascii="Times New Roman" w:hAnsi="Times New Roman"/>
          <w:sz w:val="20"/>
          <w:szCs w:val="20"/>
        </w:rPr>
        <w:t>4</w:t>
      </w:r>
      <w:r w:rsidR="00287CA8">
        <w:rPr>
          <w:rFonts w:ascii="Times New Roman" w:hAnsi="Times New Roman"/>
          <w:sz w:val="20"/>
          <w:szCs w:val="20"/>
        </w:rPr>
        <w:t>.</w:t>
      </w:r>
      <w:r>
        <w:rPr>
          <w:rFonts w:ascii="Times New Roman" w:hAnsi="Times New Roman"/>
          <w:sz w:val="20"/>
          <w:szCs w:val="20"/>
        </w:rPr>
        <w:t xml:space="preserve"> </w:t>
      </w:r>
      <w:r w:rsidR="001C6470">
        <w:rPr>
          <w:rFonts w:ascii="Times New Roman" w:hAnsi="Times New Roman"/>
          <w:sz w:val="20"/>
          <w:szCs w:val="20"/>
        </w:rPr>
        <w:t xml:space="preserve">Meanwhile, </w:t>
      </w:r>
      <w:r w:rsidR="006F66FD">
        <w:rPr>
          <w:rFonts w:ascii="Times New Roman" w:hAnsi="Times New Roman"/>
          <w:sz w:val="20"/>
          <w:szCs w:val="20"/>
        </w:rPr>
        <w:t xml:space="preserve">RAN1 had verified the feasibility of </w:t>
      </w:r>
      <w:r w:rsidR="009F738B">
        <w:rPr>
          <w:rFonts w:ascii="Times New Roman" w:hAnsi="Times New Roman"/>
          <w:sz w:val="20"/>
          <w:szCs w:val="20"/>
        </w:rPr>
        <w:t>model scalability solutions</w:t>
      </w:r>
      <w:r w:rsidR="00CF190F">
        <w:rPr>
          <w:rFonts w:ascii="Times New Roman" w:hAnsi="Times New Roman"/>
          <w:sz w:val="20"/>
          <w:szCs w:val="20"/>
        </w:rPr>
        <w:t xml:space="preserve">. </w:t>
      </w:r>
      <w:r w:rsidR="00300159">
        <w:rPr>
          <w:rFonts w:ascii="Times New Roman" w:hAnsi="Times New Roman"/>
          <w:sz w:val="20"/>
          <w:szCs w:val="20"/>
        </w:rPr>
        <w:t xml:space="preserve">In Rel-20, RAN4 is to </w:t>
      </w:r>
      <w:r w:rsidR="00095379">
        <w:rPr>
          <w:rFonts w:ascii="Times New Roman" w:hAnsi="Times New Roman"/>
          <w:sz w:val="20"/>
          <w:szCs w:val="20"/>
        </w:rPr>
        <w:t xml:space="preserve">prove the feasibility of scalable reference encoder and </w:t>
      </w:r>
      <w:r w:rsidR="00095379">
        <w:rPr>
          <w:rFonts w:ascii="Times New Roman" w:hAnsi="Times New Roman"/>
          <w:sz w:val="20"/>
          <w:szCs w:val="20"/>
        </w:rPr>
        <w:lastRenderedPageBreak/>
        <w:t>scalable test decoder</w:t>
      </w:r>
      <w:r w:rsidR="00300159">
        <w:rPr>
          <w:rFonts w:ascii="Times New Roman" w:hAnsi="Times New Roman"/>
          <w:sz w:val="20"/>
          <w:szCs w:val="20"/>
        </w:rPr>
        <w:t>.</w:t>
      </w:r>
      <w:r w:rsidR="0048294C">
        <w:rPr>
          <w:rFonts w:ascii="Times New Roman" w:hAnsi="Times New Roman"/>
          <w:sz w:val="20"/>
          <w:szCs w:val="20"/>
        </w:rPr>
        <w:t xml:space="preserve"> From the aspect of AI model training, it is the combination of autoencoder model and some tricks for generalization on varying input</w:t>
      </w:r>
      <w:r w:rsidR="00154052">
        <w:rPr>
          <w:rFonts w:ascii="Times New Roman" w:hAnsi="Times New Roman"/>
          <w:sz w:val="20"/>
          <w:szCs w:val="20"/>
        </w:rPr>
        <w:t xml:space="preserve"> sizes </w:t>
      </w:r>
      <w:r w:rsidR="0048294C">
        <w:rPr>
          <w:rFonts w:ascii="Times New Roman" w:hAnsi="Times New Roman"/>
          <w:sz w:val="20"/>
          <w:szCs w:val="20"/>
        </w:rPr>
        <w:t>and output</w:t>
      </w:r>
      <w:r w:rsidR="00154052">
        <w:rPr>
          <w:rFonts w:ascii="Times New Roman" w:hAnsi="Times New Roman"/>
          <w:sz w:val="20"/>
          <w:szCs w:val="20"/>
        </w:rPr>
        <w:t xml:space="preserve"> sizes</w:t>
      </w:r>
      <w:r w:rsidR="0048294C">
        <w:rPr>
          <w:rFonts w:ascii="Times New Roman" w:hAnsi="Times New Roman"/>
          <w:sz w:val="20"/>
          <w:szCs w:val="20"/>
        </w:rPr>
        <w:t xml:space="preserve">. </w:t>
      </w:r>
      <w:r w:rsidR="00E66221">
        <w:rPr>
          <w:rFonts w:ascii="Times New Roman" w:hAnsi="Times New Roman"/>
          <w:sz w:val="20"/>
          <w:szCs w:val="20"/>
        </w:rPr>
        <w:t>B</w:t>
      </w:r>
      <w:r w:rsidR="00300159">
        <w:rPr>
          <w:rFonts w:ascii="Times New Roman" w:hAnsi="Times New Roman"/>
          <w:sz w:val="20"/>
          <w:szCs w:val="20"/>
        </w:rPr>
        <w:t xml:space="preserve">y </w:t>
      </w:r>
      <w:r w:rsidR="00E66221">
        <w:rPr>
          <w:rFonts w:ascii="Times New Roman" w:hAnsi="Times New Roman"/>
          <w:sz w:val="20"/>
          <w:szCs w:val="20"/>
        </w:rPr>
        <w:t>following</w:t>
      </w:r>
      <w:r w:rsidR="00300159">
        <w:rPr>
          <w:rFonts w:ascii="Times New Roman" w:hAnsi="Times New Roman"/>
          <w:sz w:val="20"/>
          <w:szCs w:val="20"/>
        </w:rPr>
        <w:t xml:space="preserve"> the same methodology developed </w:t>
      </w:r>
      <w:r w:rsidR="003C6CAB">
        <w:rPr>
          <w:rFonts w:ascii="Times New Roman" w:hAnsi="Times New Roman"/>
          <w:sz w:val="20"/>
          <w:szCs w:val="20"/>
        </w:rPr>
        <w:t xml:space="preserve">by RAN4 </w:t>
      </w:r>
      <w:r w:rsidR="00300159">
        <w:rPr>
          <w:rFonts w:ascii="Times New Roman" w:hAnsi="Times New Roman"/>
          <w:sz w:val="20"/>
          <w:szCs w:val="20"/>
        </w:rPr>
        <w:t>in Rel-19</w:t>
      </w:r>
      <w:r w:rsidR="00E66221">
        <w:rPr>
          <w:rFonts w:ascii="Times New Roman" w:hAnsi="Times New Roman"/>
          <w:sz w:val="20"/>
          <w:szCs w:val="20"/>
        </w:rPr>
        <w:t xml:space="preserve"> and reusing the same scalability solutions from RAN1</w:t>
      </w:r>
      <w:r w:rsidR="00300159">
        <w:rPr>
          <w:rFonts w:ascii="Times New Roman" w:hAnsi="Times New Roman"/>
          <w:sz w:val="20"/>
          <w:szCs w:val="20"/>
        </w:rPr>
        <w:t xml:space="preserve">, RAN4 can complete the </w:t>
      </w:r>
      <w:r w:rsidR="00E66221">
        <w:rPr>
          <w:rFonts w:ascii="Times New Roman" w:hAnsi="Times New Roman"/>
          <w:sz w:val="20"/>
          <w:szCs w:val="20"/>
        </w:rPr>
        <w:t>evaluation for Option 3 with scalability taken into account.</w:t>
      </w:r>
      <w:r w:rsidR="0048294C">
        <w:rPr>
          <w:rFonts w:ascii="Times New Roman" w:hAnsi="Times New Roman"/>
          <w:sz w:val="20"/>
          <w:szCs w:val="20"/>
        </w:rPr>
        <w:t xml:space="preserve"> </w:t>
      </w:r>
    </w:p>
    <w:p w14:paraId="3F3E956A" w14:textId="0A39FF5B" w:rsidR="003E784E" w:rsidRDefault="004E0D18">
      <w:pPr>
        <w:spacing w:after="180"/>
        <w:rPr>
          <w:rFonts w:ascii="Times New Roman" w:hAnsi="Times New Roman"/>
          <w:sz w:val="20"/>
          <w:szCs w:val="20"/>
        </w:rPr>
      </w:pPr>
      <w:r>
        <w:rPr>
          <w:rFonts w:ascii="Times New Roman" w:hAnsi="Times New Roman"/>
          <w:sz w:val="20"/>
          <w:szCs w:val="20"/>
        </w:rPr>
        <w:t>T</w:t>
      </w:r>
      <w:r w:rsidR="003E784E">
        <w:rPr>
          <w:rFonts w:ascii="Times New Roman" w:hAnsi="Times New Roman"/>
          <w:sz w:val="20"/>
          <w:szCs w:val="20"/>
        </w:rPr>
        <w:t>he same evaluation process will be conducted to verify the feasibility, which include</w:t>
      </w:r>
      <w:r w:rsidR="00D0702D">
        <w:rPr>
          <w:rFonts w:ascii="Times New Roman" w:hAnsi="Times New Roman"/>
          <w:sz w:val="20"/>
          <w:szCs w:val="20"/>
        </w:rPr>
        <w:t>s</w:t>
      </w:r>
      <w:r w:rsidR="003E784E">
        <w:rPr>
          <w:rFonts w:ascii="Times New Roman" w:hAnsi="Times New Roman"/>
          <w:sz w:val="20"/>
          <w:szCs w:val="20"/>
        </w:rPr>
        <w:t xml:space="preserve"> </w:t>
      </w:r>
      <w:r w:rsidR="00453B4B">
        <w:rPr>
          <w:rFonts w:ascii="Times New Roman" w:hAnsi="Times New Roman"/>
          <w:sz w:val="20"/>
          <w:szCs w:val="20"/>
        </w:rPr>
        <w:t>determining</w:t>
      </w:r>
      <w:r w:rsidR="003E784E">
        <w:rPr>
          <w:rFonts w:ascii="Times New Roman" w:hAnsi="Times New Roman"/>
          <w:sz w:val="20"/>
          <w:szCs w:val="20"/>
        </w:rPr>
        <w:t xml:space="preserve"> the simulation </w:t>
      </w:r>
      <w:r w:rsidR="005D677B">
        <w:rPr>
          <w:rFonts w:ascii="Times New Roman" w:hAnsi="Times New Roman"/>
          <w:sz w:val="20"/>
          <w:szCs w:val="20"/>
        </w:rPr>
        <w:t>assumptions</w:t>
      </w:r>
      <w:r w:rsidR="003E784E">
        <w:rPr>
          <w:rFonts w:ascii="Times New Roman" w:hAnsi="Times New Roman"/>
          <w:sz w:val="20"/>
          <w:szCs w:val="20"/>
        </w:rPr>
        <w:t xml:space="preserve">, </w:t>
      </w:r>
      <w:r w:rsidR="00581CB3">
        <w:rPr>
          <w:rFonts w:ascii="Times New Roman" w:hAnsi="Times New Roman"/>
          <w:sz w:val="20"/>
          <w:szCs w:val="20"/>
        </w:rPr>
        <w:t>generating</w:t>
      </w:r>
      <w:r w:rsidR="003E784E">
        <w:rPr>
          <w:rFonts w:ascii="Times New Roman" w:hAnsi="Times New Roman"/>
          <w:sz w:val="20"/>
          <w:szCs w:val="20"/>
        </w:rPr>
        <w:t xml:space="preserve"> the mixed dataset, aligning the model hyperparameters and scalability solutions, and selecting and specifying the reference encoder and test decoder. </w:t>
      </w:r>
      <w:r>
        <w:rPr>
          <w:rFonts w:ascii="Times New Roman" w:hAnsi="Times New Roman" w:hint="eastAsia"/>
          <w:sz w:val="20"/>
          <w:szCs w:val="20"/>
        </w:rPr>
        <w:t>H</w:t>
      </w:r>
      <w:r>
        <w:rPr>
          <w:rFonts w:ascii="Times New Roman" w:hAnsi="Times New Roman"/>
          <w:sz w:val="20"/>
          <w:szCs w:val="20"/>
        </w:rPr>
        <w:t>owever, before the check</w:t>
      </w:r>
      <w:r w:rsidR="00E5392A">
        <w:rPr>
          <w:rFonts w:ascii="Times New Roman" w:hAnsi="Times New Roman"/>
          <w:sz w:val="20"/>
          <w:szCs w:val="20"/>
        </w:rPr>
        <w:t>-</w:t>
      </w:r>
      <w:r>
        <w:rPr>
          <w:rFonts w:ascii="Times New Roman" w:hAnsi="Times New Roman"/>
          <w:sz w:val="20"/>
          <w:szCs w:val="20"/>
        </w:rPr>
        <w:t>point</w:t>
      </w:r>
      <w:r w:rsidR="00E5392A">
        <w:rPr>
          <w:rFonts w:ascii="Times New Roman" w:hAnsi="Times New Roman"/>
          <w:sz w:val="20"/>
          <w:szCs w:val="20"/>
        </w:rPr>
        <w:t xml:space="preserve"> in December</w:t>
      </w:r>
      <w:r>
        <w:rPr>
          <w:rFonts w:ascii="Times New Roman" w:hAnsi="Times New Roman"/>
          <w:sz w:val="20"/>
          <w:szCs w:val="20"/>
        </w:rPr>
        <w:t xml:space="preserve">, </w:t>
      </w:r>
      <w:r w:rsidR="0075007D" w:rsidRPr="0075007D">
        <w:rPr>
          <w:rFonts w:ascii="Times New Roman" w:hAnsi="Times New Roman"/>
          <w:sz w:val="20"/>
          <w:szCs w:val="20"/>
        </w:rPr>
        <w:t>insufficient</w:t>
      </w:r>
      <w:r>
        <w:rPr>
          <w:rFonts w:ascii="Times New Roman" w:hAnsi="Times New Roman"/>
          <w:sz w:val="20"/>
          <w:szCs w:val="20"/>
        </w:rPr>
        <w:t xml:space="preserve"> time remains to proceed the whole verification process. </w:t>
      </w:r>
      <w:r w:rsidR="001C32B9">
        <w:rPr>
          <w:rFonts w:ascii="Times New Roman" w:hAnsi="Times New Roman"/>
          <w:sz w:val="20"/>
          <w:szCs w:val="20"/>
        </w:rPr>
        <w:t xml:space="preserve">As </w:t>
      </w:r>
      <w:r w:rsidR="00580659">
        <w:rPr>
          <w:rFonts w:ascii="Times New Roman" w:hAnsi="Times New Roman"/>
          <w:sz w:val="20"/>
          <w:szCs w:val="20"/>
        </w:rPr>
        <w:t>described in the above agreement</w:t>
      </w:r>
      <w:r w:rsidR="00C63229">
        <w:rPr>
          <w:rFonts w:ascii="Times New Roman" w:hAnsi="Times New Roman"/>
          <w:sz w:val="20"/>
          <w:szCs w:val="20"/>
        </w:rPr>
        <w:t>s</w:t>
      </w:r>
      <w:r w:rsidR="00580659">
        <w:rPr>
          <w:rFonts w:ascii="Times New Roman" w:hAnsi="Times New Roman"/>
          <w:sz w:val="20"/>
          <w:szCs w:val="20"/>
        </w:rPr>
        <w:t xml:space="preserve">, </w:t>
      </w:r>
      <w:r w:rsidR="001F128D">
        <w:rPr>
          <w:rFonts w:ascii="Times New Roman" w:hAnsi="Times New Roman"/>
          <w:sz w:val="20"/>
          <w:szCs w:val="20"/>
        </w:rPr>
        <w:t xml:space="preserve">RAN4 will response that </w:t>
      </w:r>
      <w:r w:rsidR="001F128D" w:rsidRPr="006D5EA7">
        <w:rPr>
          <w:rFonts w:ascii="Times New Roman" w:hAnsi="Times New Roman"/>
          <w:i/>
          <w:iCs/>
          <w:sz w:val="20"/>
          <w:szCs w:val="20"/>
        </w:rPr>
        <w:t>Option 3 is feasible for RAN4 to complete</w:t>
      </w:r>
      <w:r w:rsidR="001F128D">
        <w:rPr>
          <w:rFonts w:ascii="Times New Roman" w:hAnsi="Times New Roman"/>
          <w:sz w:val="20"/>
          <w:szCs w:val="20"/>
        </w:rPr>
        <w:t>.</w:t>
      </w:r>
      <w:r w:rsidR="0082659A">
        <w:rPr>
          <w:rFonts w:ascii="Times New Roman" w:hAnsi="Times New Roman"/>
          <w:sz w:val="20"/>
          <w:szCs w:val="20"/>
        </w:rPr>
        <w:t xml:space="preserve"> </w:t>
      </w:r>
    </w:p>
    <w:p w14:paraId="5FE3CDC8" w14:textId="6E05EC0B" w:rsidR="00A662C7" w:rsidRDefault="00A662C7" w:rsidP="00A662C7">
      <w:pPr>
        <w:spacing w:after="180"/>
        <w:rPr>
          <w:rFonts w:ascii="Times New Roman" w:hAnsi="Times New Roman"/>
          <w:b/>
          <w:bCs/>
          <w:sz w:val="20"/>
          <w:szCs w:val="20"/>
        </w:rPr>
      </w:pPr>
      <w:r>
        <w:rPr>
          <w:rFonts w:ascii="Times New Roman" w:hAnsi="Times New Roman"/>
          <w:b/>
          <w:bCs/>
          <w:sz w:val="20"/>
          <w:szCs w:val="20"/>
        </w:rPr>
        <w:t>Proposal 1</w:t>
      </w:r>
      <w:r w:rsidRPr="0067062F">
        <w:rPr>
          <w:rFonts w:ascii="Times New Roman" w:hAnsi="Times New Roman"/>
          <w:b/>
          <w:bCs/>
          <w:sz w:val="20"/>
          <w:szCs w:val="20"/>
        </w:rPr>
        <w:t xml:space="preserve">: </w:t>
      </w:r>
      <w:r>
        <w:rPr>
          <w:rFonts w:ascii="Times New Roman" w:hAnsi="Times New Roman"/>
          <w:b/>
          <w:bCs/>
          <w:sz w:val="20"/>
          <w:szCs w:val="20"/>
        </w:rPr>
        <w:t xml:space="preserve">RAN4 responds the conclusion that it is feasible to create scalable models for Option 3, </w:t>
      </w:r>
      <w:r w:rsidR="004D1509">
        <w:rPr>
          <w:rFonts w:ascii="Times New Roman" w:hAnsi="Times New Roman"/>
          <w:b/>
          <w:bCs/>
          <w:sz w:val="20"/>
          <w:szCs w:val="20"/>
        </w:rPr>
        <w:t xml:space="preserve">and “FFS on detailed steps to develop the model” can be left for RAN4 discussion and no need to include in </w:t>
      </w:r>
      <w:r w:rsidR="00EE6358">
        <w:rPr>
          <w:rFonts w:ascii="Times New Roman" w:hAnsi="Times New Roman"/>
          <w:b/>
          <w:bCs/>
          <w:sz w:val="20"/>
          <w:szCs w:val="20"/>
        </w:rPr>
        <w:t>the LS to RAN</w:t>
      </w:r>
      <w:r>
        <w:rPr>
          <w:rFonts w:ascii="Times New Roman" w:hAnsi="Times New Roman"/>
          <w:b/>
          <w:bCs/>
          <w:sz w:val="20"/>
          <w:szCs w:val="20"/>
        </w:rPr>
        <w:t>.</w:t>
      </w:r>
    </w:p>
    <w:p w14:paraId="70A6C497" w14:textId="743D65B8" w:rsidR="002D23DC" w:rsidRPr="005E1D60" w:rsidRDefault="002D23DC" w:rsidP="002D23DC">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eastAsia="zh-CN"/>
        </w:rPr>
      </w:pPr>
      <w:r>
        <w:rPr>
          <w:rFonts w:ascii="Times New Roman" w:eastAsiaTheme="minorEastAsia" w:hAnsi="Times New Roman"/>
          <w:b/>
          <w:bCs/>
          <w:sz w:val="24"/>
          <w:szCs w:val="22"/>
          <w:lang w:val="en-US"/>
        </w:rPr>
        <w:t xml:space="preserve">2.2 </w:t>
      </w:r>
      <w:r w:rsidR="00A15576">
        <w:rPr>
          <w:rFonts w:ascii="Times New Roman" w:eastAsiaTheme="minorEastAsia" w:hAnsi="Times New Roman"/>
          <w:b/>
          <w:bCs/>
          <w:sz w:val="24"/>
          <w:szCs w:val="22"/>
          <w:lang w:val="en-US"/>
        </w:rPr>
        <w:t xml:space="preserve">Discussion on </w:t>
      </w:r>
      <w:r w:rsidR="00097D2B">
        <w:rPr>
          <w:rFonts w:ascii="Times New Roman" w:eastAsiaTheme="minorEastAsia" w:hAnsi="Times New Roman"/>
          <w:b/>
          <w:bCs/>
          <w:sz w:val="24"/>
          <w:szCs w:val="22"/>
          <w:lang w:val="en-US"/>
        </w:rPr>
        <w:t>other general issues</w:t>
      </w:r>
    </w:p>
    <w:p w14:paraId="360DC123" w14:textId="5F2BD861" w:rsidR="00F83E40" w:rsidRDefault="00F83E40" w:rsidP="00F83E40">
      <w:pPr>
        <w:spacing w:after="180"/>
        <w:rPr>
          <w:rFonts w:ascii="Times New Roman" w:hAnsi="Times New Roman"/>
          <w:sz w:val="20"/>
          <w:szCs w:val="20"/>
        </w:rPr>
      </w:pPr>
      <w:r>
        <w:rPr>
          <w:rFonts w:ascii="Times New Roman" w:hAnsi="Times New Roman"/>
          <w:sz w:val="20"/>
          <w:szCs w:val="20"/>
        </w:rPr>
        <w:t>It was agreed in the last meeting that o</w:t>
      </w:r>
      <w:r w:rsidRPr="00523D81">
        <w:rPr>
          <w:rFonts w:ascii="Times New Roman" w:hAnsi="Times New Roman"/>
          <w:sz w:val="20"/>
          <w:szCs w:val="20"/>
        </w:rPr>
        <w:t xml:space="preserve">nly </w:t>
      </w:r>
      <w:r>
        <w:rPr>
          <w:rFonts w:ascii="Times New Roman" w:hAnsi="Times New Roman"/>
          <w:sz w:val="20"/>
          <w:szCs w:val="20"/>
        </w:rPr>
        <w:t>q</w:t>
      </w:r>
      <w:r w:rsidRPr="00523D81">
        <w:rPr>
          <w:rFonts w:ascii="Times New Roman" w:hAnsi="Times New Roman"/>
          <w:sz w:val="20"/>
          <w:szCs w:val="20"/>
        </w:rPr>
        <w:t>uantized parameters are specified</w:t>
      </w:r>
      <w:r>
        <w:rPr>
          <w:rFonts w:ascii="Times New Roman" w:hAnsi="Times New Roman"/>
          <w:sz w:val="20"/>
          <w:szCs w:val="20"/>
        </w:rPr>
        <w:t xml:space="preserve">. It should be noted that the quantized parameters, regardless of </w:t>
      </w:r>
      <w:r w:rsidR="00185DE9">
        <w:rPr>
          <w:rFonts w:ascii="Times New Roman" w:hAnsi="Times New Roman"/>
          <w:sz w:val="20"/>
          <w:szCs w:val="20"/>
        </w:rPr>
        <w:t xml:space="preserve">in </w:t>
      </w:r>
      <w:r>
        <w:rPr>
          <w:rFonts w:ascii="Times New Roman" w:hAnsi="Times New Roman"/>
          <w:sz w:val="20"/>
          <w:szCs w:val="20"/>
        </w:rPr>
        <w:t>INT8, BF16 or FP16</w:t>
      </w:r>
      <w:r w:rsidR="00185DE9">
        <w:rPr>
          <w:rFonts w:ascii="Times New Roman" w:hAnsi="Times New Roman"/>
          <w:sz w:val="20"/>
          <w:szCs w:val="20"/>
        </w:rPr>
        <w:t xml:space="preserve"> format</w:t>
      </w:r>
      <w:r>
        <w:rPr>
          <w:rFonts w:ascii="Times New Roman" w:hAnsi="Times New Roman"/>
          <w:sz w:val="20"/>
          <w:szCs w:val="20"/>
        </w:rPr>
        <w:t xml:space="preserve">, will bring in degradation of intermediate performance, compared to float32 format parameters. If quantized parameters are specified for consideration of practical deployment, the degradation must be considered in advance. </w:t>
      </w:r>
      <w:r w:rsidR="00D205F0">
        <w:rPr>
          <w:rFonts w:ascii="Times New Roman" w:hAnsi="Times New Roman"/>
          <w:sz w:val="20"/>
          <w:szCs w:val="20"/>
        </w:rPr>
        <w:t>In general, t</w:t>
      </w:r>
      <w:r>
        <w:rPr>
          <w:rFonts w:ascii="Times New Roman" w:hAnsi="Times New Roman"/>
          <w:sz w:val="20"/>
          <w:szCs w:val="20"/>
        </w:rPr>
        <w:t xml:space="preserve">here are two types </w:t>
      </w:r>
      <w:r w:rsidR="00601E1B">
        <w:rPr>
          <w:rFonts w:ascii="Times New Roman" w:hAnsi="Times New Roman"/>
          <w:sz w:val="20"/>
          <w:szCs w:val="20"/>
        </w:rPr>
        <w:t xml:space="preserve">of </w:t>
      </w:r>
      <w:r>
        <w:rPr>
          <w:rFonts w:ascii="Times New Roman" w:hAnsi="Times New Roman"/>
          <w:sz w:val="20"/>
          <w:szCs w:val="20"/>
        </w:rPr>
        <w:t>model quantization</w:t>
      </w:r>
      <w:r w:rsidR="001464DA">
        <w:rPr>
          <w:rFonts w:ascii="Times New Roman" w:hAnsi="Times New Roman"/>
          <w:sz w:val="20"/>
          <w:szCs w:val="20"/>
        </w:rPr>
        <w:t xml:space="preserve"> methods</w:t>
      </w:r>
      <w:r w:rsidR="00665E8D">
        <w:rPr>
          <w:rFonts w:ascii="Times New Roman" w:hAnsi="Times New Roman"/>
          <w:sz w:val="20"/>
          <w:szCs w:val="20"/>
        </w:rPr>
        <w:t xml:space="preserve"> to obtain quantized parameters</w:t>
      </w:r>
      <w:r>
        <w:rPr>
          <w:rFonts w:ascii="Times New Roman" w:hAnsi="Times New Roman"/>
          <w:sz w:val="20"/>
          <w:szCs w:val="20"/>
        </w:rPr>
        <w:t xml:space="preserve">, </w:t>
      </w:r>
      <w:r w:rsidRPr="000F4808">
        <w:rPr>
          <w:rFonts w:ascii="Times New Roman" w:hAnsi="Times New Roman"/>
          <w:sz w:val="20"/>
          <w:szCs w:val="20"/>
        </w:rPr>
        <w:t>Quantization-Aware Training</w:t>
      </w:r>
      <w:r>
        <w:rPr>
          <w:rFonts w:ascii="Times New Roman" w:hAnsi="Times New Roman"/>
          <w:sz w:val="20"/>
          <w:szCs w:val="20"/>
        </w:rPr>
        <w:t xml:space="preserve"> (QAT) and </w:t>
      </w:r>
      <w:r w:rsidRPr="000F4808">
        <w:rPr>
          <w:rFonts w:ascii="Times New Roman" w:hAnsi="Times New Roman"/>
          <w:sz w:val="20"/>
          <w:szCs w:val="20"/>
        </w:rPr>
        <w:t>Post-Training Quantization</w:t>
      </w:r>
      <w:r>
        <w:rPr>
          <w:rFonts w:ascii="Times New Roman" w:hAnsi="Times New Roman"/>
          <w:sz w:val="20"/>
          <w:szCs w:val="20"/>
        </w:rPr>
        <w:t xml:space="preserve"> (PTQ).</w:t>
      </w:r>
      <w:r w:rsidR="00E25317">
        <w:rPr>
          <w:rFonts w:ascii="Times New Roman" w:hAnsi="Times New Roman"/>
          <w:sz w:val="20"/>
          <w:szCs w:val="20"/>
        </w:rPr>
        <w:t xml:space="preserve"> </w:t>
      </w:r>
      <w:r w:rsidR="00D52EE2">
        <w:rPr>
          <w:rFonts w:ascii="Times New Roman" w:hAnsi="Times New Roman"/>
          <w:sz w:val="20"/>
          <w:szCs w:val="20"/>
        </w:rPr>
        <w:t>D</w:t>
      </w:r>
      <w:r w:rsidR="00E25317">
        <w:rPr>
          <w:rFonts w:ascii="Times New Roman" w:hAnsi="Times New Roman"/>
          <w:sz w:val="20"/>
          <w:szCs w:val="20"/>
        </w:rPr>
        <w:t>ifferent companies may use different methods with different detailed configurations.</w:t>
      </w:r>
    </w:p>
    <w:p w14:paraId="48B71DBA" w14:textId="33B47AB8" w:rsidR="00F83E40" w:rsidRDefault="00F83E40" w:rsidP="00F83E40">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 xml:space="preserve">: </w:t>
      </w:r>
      <w:r>
        <w:rPr>
          <w:rFonts w:ascii="Times New Roman" w:hAnsi="Times New Roman"/>
          <w:b/>
          <w:bCs/>
          <w:sz w:val="20"/>
          <w:szCs w:val="20"/>
        </w:rPr>
        <w:t>Q</w:t>
      </w:r>
      <w:r w:rsidRPr="00183465">
        <w:rPr>
          <w:rFonts w:ascii="Times New Roman" w:hAnsi="Times New Roman"/>
          <w:b/>
          <w:bCs/>
          <w:sz w:val="20"/>
          <w:szCs w:val="20"/>
        </w:rPr>
        <w:t xml:space="preserve">uantized parameters, regardless of </w:t>
      </w:r>
      <w:r w:rsidR="009E0B14">
        <w:rPr>
          <w:rFonts w:ascii="Times New Roman" w:hAnsi="Times New Roman"/>
          <w:b/>
          <w:bCs/>
          <w:sz w:val="20"/>
          <w:szCs w:val="20"/>
        </w:rPr>
        <w:t xml:space="preserve">in </w:t>
      </w:r>
      <w:r w:rsidRPr="00183465">
        <w:rPr>
          <w:rFonts w:ascii="Times New Roman" w:hAnsi="Times New Roman"/>
          <w:b/>
          <w:bCs/>
          <w:sz w:val="20"/>
          <w:szCs w:val="20"/>
        </w:rPr>
        <w:t>INT8, BF16 or FP16</w:t>
      </w:r>
      <w:r w:rsidR="009E0B14">
        <w:rPr>
          <w:rFonts w:ascii="Times New Roman" w:hAnsi="Times New Roman"/>
          <w:b/>
          <w:bCs/>
          <w:sz w:val="20"/>
          <w:szCs w:val="20"/>
        </w:rPr>
        <w:t xml:space="preserve"> format</w:t>
      </w:r>
      <w:r w:rsidRPr="00183465">
        <w:rPr>
          <w:rFonts w:ascii="Times New Roman" w:hAnsi="Times New Roman"/>
          <w:b/>
          <w:bCs/>
          <w:sz w:val="20"/>
          <w:szCs w:val="20"/>
        </w:rPr>
        <w:t>, will bring in degradation of intermediate performance, compared to float32 format parameters</w:t>
      </w:r>
      <w:r>
        <w:rPr>
          <w:rFonts w:ascii="Times New Roman" w:hAnsi="Times New Roman"/>
          <w:b/>
          <w:bCs/>
          <w:sz w:val="20"/>
          <w:szCs w:val="20"/>
        </w:rPr>
        <w:t>.</w:t>
      </w:r>
    </w:p>
    <w:p w14:paraId="343A8CA6" w14:textId="44EC9125" w:rsidR="00601E1B" w:rsidRDefault="00601E1B" w:rsidP="00601E1B">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2</w:t>
      </w:r>
      <w:r w:rsidRPr="00CD135A">
        <w:rPr>
          <w:rFonts w:ascii="Times New Roman" w:hAnsi="Times New Roman"/>
          <w:b/>
          <w:bCs/>
          <w:sz w:val="20"/>
          <w:szCs w:val="20"/>
        </w:rPr>
        <w:t xml:space="preserve">: </w:t>
      </w:r>
      <w:r w:rsidR="009E0B14">
        <w:rPr>
          <w:rFonts w:ascii="Times New Roman" w:hAnsi="Times New Roman"/>
          <w:b/>
          <w:bCs/>
          <w:sz w:val="20"/>
          <w:szCs w:val="20"/>
        </w:rPr>
        <w:t>T</w:t>
      </w:r>
      <w:r w:rsidR="009E0B14" w:rsidRPr="009E0B14">
        <w:rPr>
          <w:rFonts w:ascii="Times New Roman" w:hAnsi="Times New Roman"/>
          <w:b/>
          <w:bCs/>
          <w:sz w:val="20"/>
          <w:szCs w:val="20"/>
        </w:rPr>
        <w:t>here are two types of model quantization methods to obtain quantized parameters</w:t>
      </w:r>
      <w:r w:rsidRPr="00601E1B">
        <w:rPr>
          <w:rFonts w:ascii="Times New Roman" w:hAnsi="Times New Roman"/>
          <w:b/>
          <w:bCs/>
          <w:sz w:val="20"/>
          <w:szCs w:val="20"/>
        </w:rPr>
        <w:t>, Quantization-Aware Training (QAT) and Post-Training Quantization (PTQ).</w:t>
      </w:r>
      <w:r>
        <w:rPr>
          <w:rFonts w:ascii="Times New Roman" w:hAnsi="Times New Roman"/>
          <w:b/>
          <w:bCs/>
          <w:sz w:val="20"/>
          <w:szCs w:val="20"/>
        </w:rPr>
        <w:t xml:space="preserve"> They both will influence the </w:t>
      </w:r>
      <w:r w:rsidR="00AB5378">
        <w:rPr>
          <w:rFonts w:ascii="Times New Roman" w:hAnsi="Times New Roman"/>
          <w:b/>
          <w:bCs/>
          <w:sz w:val="20"/>
          <w:szCs w:val="20"/>
        </w:rPr>
        <w:t>model alignment among companies.</w:t>
      </w:r>
    </w:p>
    <w:p w14:paraId="6C97D2E0" w14:textId="5D47A801" w:rsidR="00A81A9F" w:rsidRDefault="00A81A9F" w:rsidP="00A81A9F">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sidR="003428FA">
        <w:rPr>
          <w:rFonts w:ascii="Times New Roman" w:hAnsi="Times New Roman"/>
          <w:b/>
          <w:bCs/>
          <w:sz w:val="20"/>
          <w:szCs w:val="20"/>
        </w:rPr>
        <w:t>2</w:t>
      </w:r>
      <w:r w:rsidRPr="00CD135A">
        <w:rPr>
          <w:rFonts w:ascii="Times New Roman" w:hAnsi="Times New Roman"/>
          <w:b/>
          <w:bCs/>
          <w:sz w:val="20"/>
          <w:szCs w:val="20"/>
        </w:rPr>
        <w:t xml:space="preserve">: </w:t>
      </w:r>
      <w:r w:rsidR="00622E8A">
        <w:rPr>
          <w:rFonts w:ascii="Times New Roman" w:hAnsi="Times New Roman"/>
          <w:b/>
          <w:bCs/>
          <w:sz w:val="20"/>
          <w:szCs w:val="20"/>
        </w:rPr>
        <w:t xml:space="preserve">RAN4 </w:t>
      </w:r>
      <w:r w:rsidR="008D4850">
        <w:rPr>
          <w:rFonts w:ascii="Times New Roman" w:hAnsi="Times New Roman"/>
          <w:b/>
          <w:bCs/>
          <w:sz w:val="20"/>
          <w:szCs w:val="20"/>
        </w:rPr>
        <w:t>should</w:t>
      </w:r>
      <w:r w:rsidR="00622E8A">
        <w:rPr>
          <w:rFonts w:ascii="Times New Roman" w:hAnsi="Times New Roman"/>
          <w:b/>
          <w:bCs/>
          <w:sz w:val="20"/>
          <w:szCs w:val="20"/>
        </w:rPr>
        <w:t xml:space="preserve"> </w:t>
      </w:r>
      <w:r w:rsidR="000A5031">
        <w:rPr>
          <w:rFonts w:ascii="Times New Roman" w:hAnsi="Times New Roman"/>
          <w:b/>
          <w:bCs/>
          <w:sz w:val="20"/>
          <w:szCs w:val="20"/>
        </w:rPr>
        <w:t>discuss the parameter (/model) quantization method</w:t>
      </w:r>
      <w:r w:rsidR="007C401D">
        <w:rPr>
          <w:rFonts w:ascii="Times New Roman" w:hAnsi="Times New Roman"/>
          <w:b/>
          <w:bCs/>
          <w:sz w:val="20"/>
          <w:szCs w:val="20"/>
        </w:rPr>
        <w:t>,</w:t>
      </w:r>
      <w:r w:rsidR="00041DA9">
        <w:rPr>
          <w:rFonts w:ascii="Times New Roman" w:hAnsi="Times New Roman"/>
          <w:b/>
          <w:bCs/>
          <w:sz w:val="20"/>
          <w:szCs w:val="20"/>
        </w:rPr>
        <w:t xml:space="preserve"> in parallel with discussing the model structure and scalability solutions</w:t>
      </w:r>
      <w:r>
        <w:rPr>
          <w:rFonts w:ascii="Times New Roman" w:hAnsi="Times New Roman"/>
          <w:b/>
          <w:bCs/>
          <w:sz w:val="20"/>
          <w:szCs w:val="20"/>
        </w:rPr>
        <w:t>.</w:t>
      </w:r>
    </w:p>
    <w:p w14:paraId="5F10E960" w14:textId="15317010" w:rsidR="003428FA" w:rsidRDefault="003428FA" w:rsidP="003428FA">
      <w:pPr>
        <w:spacing w:after="180"/>
        <w:rPr>
          <w:rFonts w:ascii="Times New Roman" w:hAnsi="Times New Roman"/>
          <w:b/>
          <w:bCs/>
          <w:sz w:val="20"/>
          <w:szCs w:val="20"/>
        </w:rPr>
      </w:pPr>
      <w:r>
        <w:rPr>
          <w:rFonts w:ascii="Times New Roman" w:hAnsi="Times New Roman"/>
          <w:b/>
          <w:bCs/>
          <w:sz w:val="20"/>
          <w:szCs w:val="20"/>
        </w:rPr>
        <w:t>Proposal</w:t>
      </w:r>
      <w:r w:rsidR="00204C78">
        <w:rPr>
          <w:rFonts w:ascii="Times New Roman" w:hAnsi="Times New Roman"/>
          <w:b/>
          <w:bCs/>
          <w:sz w:val="20"/>
          <w:szCs w:val="20"/>
        </w:rPr>
        <w:t xml:space="preserve"> </w:t>
      </w:r>
      <w:r>
        <w:rPr>
          <w:rFonts w:ascii="Times New Roman" w:hAnsi="Times New Roman"/>
          <w:b/>
          <w:bCs/>
          <w:sz w:val="20"/>
          <w:szCs w:val="20"/>
        </w:rPr>
        <w:t>3</w:t>
      </w:r>
      <w:r w:rsidRPr="00CD135A">
        <w:rPr>
          <w:rFonts w:ascii="Times New Roman" w:hAnsi="Times New Roman"/>
          <w:b/>
          <w:bCs/>
          <w:sz w:val="20"/>
          <w:szCs w:val="20"/>
        </w:rPr>
        <w:t xml:space="preserve">: </w:t>
      </w:r>
      <w:r>
        <w:rPr>
          <w:rFonts w:ascii="Times New Roman" w:hAnsi="Times New Roman"/>
          <w:b/>
          <w:bCs/>
          <w:sz w:val="20"/>
          <w:szCs w:val="20"/>
        </w:rPr>
        <w:t>RAN4 should study the intermediate performance degradation from the parameter (/model) quantization method and determine the</w:t>
      </w:r>
      <w:r w:rsidR="00204C78">
        <w:rPr>
          <w:rFonts w:ascii="Times New Roman" w:hAnsi="Times New Roman"/>
          <w:b/>
          <w:bCs/>
          <w:sz w:val="20"/>
          <w:szCs w:val="20"/>
        </w:rPr>
        <w:t xml:space="preserve"> detailed</w:t>
      </w:r>
      <w:r>
        <w:rPr>
          <w:rFonts w:ascii="Times New Roman" w:hAnsi="Times New Roman"/>
          <w:b/>
          <w:bCs/>
          <w:sz w:val="20"/>
          <w:szCs w:val="20"/>
        </w:rPr>
        <w:t xml:space="preserve"> parameter (/model) quantization method.</w:t>
      </w:r>
    </w:p>
    <w:p w14:paraId="24A4C458" w14:textId="4D6616C2" w:rsidR="004D6C8D" w:rsidRPr="004D6C8D" w:rsidRDefault="004D6C8D" w:rsidP="003428FA">
      <w:pPr>
        <w:spacing w:after="180"/>
        <w:rPr>
          <w:rFonts w:ascii="Times New Roman" w:hAnsi="Times New Roman"/>
          <w:b/>
          <w:bCs/>
          <w:sz w:val="20"/>
          <w:szCs w:val="20"/>
        </w:rPr>
      </w:pPr>
      <w:r>
        <w:rPr>
          <w:rFonts w:ascii="Times New Roman" w:hAnsi="Times New Roman"/>
          <w:b/>
          <w:bCs/>
          <w:sz w:val="20"/>
          <w:szCs w:val="20"/>
        </w:rPr>
        <w:t>Proposal 4</w:t>
      </w:r>
      <w:r w:rsidRPr="00CD135A">
        <w:rPr>
          <w:rFonts w:ascii="Times New Roman" w:hAnsi="Times New Roman"/>
          <w:b/>
          <w:bCs/>
          <w:sz w:val="20"/>
          <w:szCs w:val="20"/>
        </w:rPr>
        <w:t xml:space="preserve">: </w:t>
      </w:r>
      <w:r>
        <w:rPr>
          <w:rFonts w:ascii="Times New Roman" w:hAnsi="Times New Roman"/>
          <w:b/>
          <w:bCs/>
          <w:sz w:val="20"/>
          <w:szCs w:val="20"/>
        </w:rPr>
        <w:t>RAN4 should conduct the alignment of models</w:t>
      </w:r>
      <w:r w:rsidR="00F21F0A">
        <w:rPr>
          <w:rFonts w:ascii="Times New Roman" w:hAnsi="Times New Roman"/>
          <w:b/>
          <w:bCs/>
          <w:sz w:val="20"/>
          <w:szCs w:val="20"/>
        </w:rPr>
        <w:t xml:space="preserve"> </w:t>
      </w:r>
      <w:r>
        <w:rPr>
          <w:rFonts w:ascii="Times New Roman" w:hAnsi="Times New Roman"/>
          <w:b/>
          <w:bCs/>
          <w:sz w:val="20"/>
          <w:szCs w:val="20"/>
        </w:rPr>
        <w:t>with quantized parameters.</w:t>
      </w:r>
    </w:p>
    <w:p w14:paraId="4D0A435E" w14:textId="190056C0" w:rsidR="00F12EC6" w:rsidRDefault="00F12EC6" w:rsidP="00F12EC6">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Rel-20, RAN4 not only works on aligning scalable models, but also performs evaluation on throughput gains with AI/ML models in link-level simulation. It is suggested to use one single set of link-level simulation parameters to both generate training/testing dataset and evaluate the throughput gains.</w:t>
      </w:r>
    </w:p>
    <w:p w14:paraId="3D0CBB91" w14:textId="56F8105B" w:rsidR="007B02E4" w:rsidRPr="007B02E4" w:rsidRDefault="007B02E4" w:rsidP="00F12EC6">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3</w:t>
      </w:r>
      <w:r w:rsidRPr="00CD135A">
        <w:rPr>
          <w:rFonts w:ascii="Times New Roman" w:hAnsi="Times New Roman"/>
          <w:b/>
          <w:bCs/>
          <w:sz w:val="20"/>
          <w:szCs w:val="20"/>
        </w:rPr>
        <w:t xml:space="preserve">: </w:t>
      </w:r>
      <w:r w:rsidR="009D7CDC">
        <w:rPr>
          <w:rFonts w:ascii="Times New Roman" w:hAnsi="Times New Roman"/>
          <w:b/>
          <w:bCs/>
          <w:sz w:val="20"/>
          <w:szCs w:val="20"/>
        </w:rPr>
        <w:t xml:space="preserve">The specified reference encoder and test decoder will be embedded into LLS to define the </w:t>
      </w:r>
      <w:r w:rsidR="00097D2B">
        <w:rPr>
          <w:rFonts w:ascii="Times New Roman" w:hAnsi="Times New Roman"/>
          <w:b/>
          <w:bCs/>
          <w:sz w:val="20"/>
          <w:szCs w:val="20"/>
        </w:rPr>
        <w:t xml:space="preserve">performance </w:t>
      </w:r>
      <w:r w:rsidR="009D7CDC">
        <w:rPr>
          <w:rFonts w:ascii="Times New Roman" w:hAnsi="Times New Roman"/>
          <w:b/>
          <w:bCs/>
          <w:sz w:val="20"/>
          <w:szCs w:val="20"/>
        </w:rPr>
        <w:t>requirement of the encoder</w:t>
      </w:r>
      <w:r>
        <w:rPr>
          <w:rFonts w:ascii="Times New Roman" w:hAnsi="Times New Roman"/>
          <w:b/>
          <w:bCs/>
          <w:sz w:val="20"/>
          <w:szCs w:val="20"/>
        </w:rPr>
        <w:t>.</w:t>
      </w:r>
    </w:p>
    <w:p w14:paraId="1DC74E09" w14:textId="72742A45" w:rsidR="00F12EC6" w:rsidRDefault="00F12EC6" w:rsidP="00F12EC6">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2E1F86">
        <w:rPr>
          <w:rFonts w:ascii="Times New Roman" w:hAnsi="Times New Roman"/>
          <w:b/>
          <w:bCs/>
          <w:sz w:val="20"/>
          <w:szCs w:val="20"/>
        </w:rPr>
        <w:t>5</w:t>
      </w:r>
      <w:r w:rsidRPr="00CD135A">
        <w:rPr>
          <w:rFonts w:ascii="Times New Roman" w:hAnsi="Times New Roman"/>
          <w:b/>
          <w:bCs/>
          <w:sz w:val="20"/>
          <w:szCs w:val="20"/>
        </w:rPr>
        <w:t xml:space="preserve">: </w:t>
      </w:r>
      <w:r w:rsidR="002F4ABA">
        <w:rPr>
          <w:rFonts w:ascii="Times New Roman" w:hAnsi="Times New Roman"/>
          <w:b/>
          <w:bCs/>
          <w:sz w:val="20"/>
          <w:szCs w:val="20"/>
        </w:rPr>
        <w:t xml:space="preserve">RAN4 takes </w:t>
      </w:r>
      <w:r w:rsidR="003C491D">
        <w:rPr>
          <w:rFonts w:ascii="Times New Roman" w:hAnsi="Times New Roman"/>
          <w:b/>
          <w:bCs/>
          <w:sz w:val="20"/>
          <w:szCs w:val="20"/>
        </w:rPr>
        <w:t xml:space="preserve">the typical cases </w:t>
      </w:r>
      <w:r w:rsidR="00612291">
        <w:rPr>
          <w:rFonts w:ascii="Times New Roman" w:hAnsi="Times New Roman"/>
          <w:b/>
          <w:bCs/>
          <w:sz w:val="20"/>
          <w:szCs w:val="20"/>
        </w:rPr>
        <w:t>with</w:t>
      </w:r>
      <w:r w:rsidR="00476F20">
        <w:rPr>
          <w:rFonts w:ascii="Times New Roman" w:hAnsi="Times New Roman"/>
          <w:b/>
          <w:bCs/>
          <w:sz w:val="20"/>
          <w:szCs w:val="20"/>
        </w:rPr>
        <w:t xml:space="preserve"> </w:t>
      </w:r>
      <w:r w:rsidR="008A7C03">
        <w:rPr>
          <w:rFonts w:ascii="Times New Roman" w:hAnsi="Times New Roman"/>
          <w:b/>
          <w:bCs/>
          <w:sz w:val="20"/>
          <w:szCs w:val="20"/>
        </w:rPr>
        <w:t>acceptab</w:t>
      </w:r>
      <w:r w:rsidR="008C3942">
        <w:rPr>
          <w:rFonts w:ascii="Times New Roman" w:hAnsi="Times New Roman"/>
          <w:b/>
          <w:bCs/>
          <w:sz w:val="20"/>
          <w:szCs w:val="20"/>
        </w:rPr>
        <w:t>le</w:t>
      </w:r>
      <w:r w:rsidR="002F4ABA">
        <w:rPr>
          <w:rFonts w:ascii="Times New Roman" w:hAnsi="Times New Roman"/>
          <w:b/>
          <w:bCs/>
          <w:sz w:val="20"/>
          <w:szCs w:val="20"/>
        </w:rPr>
        <w:t xml:space="preserve"> final throughput gains into </w:t>
      </w:r>
      <w:r w:rsidR="001679F7">
        <w:rPr>
          <w:rFonts w:ascii="Times New Roman" w:hAnsi="Times New Roman"/>
          <w:b/>
          <w:bCs/>
          <w:sz w:val="20"/>
          <w:szCs w:val="20"/>
        </w:rPr>
        <w:t xml:space="preserve">consideration </w:t>
      </w:r>
      <w:r w:rsidR="002F4ABA">
        <w:rPr>
          <w:rFonts w:ascii="Times New Roman" w:hAnsi="Times New Roman"/>
          <w:b/>
          <w:bCs/>
          <w:sz w:val="20"/>
          <w:szCs w:val="20"/>
        </w:rPr>
        <w:t>when discussing the assumptions for the dataset generation</w:t>
      </w:r>
      <w:r>
        <w:rPr>
          <w:rFonts w:ascii="Times New Roman" w:hAnsi="Times New Roman"/>
          <w:b/>
          <w:bCs/>
          <w:sz w:val="20"/>
          <w:szCs w:val="20"/>
        </w:rPr>
        <w:t>.</w:t>
      </w:r>
    </w:p>
    <w:p w14:paraId="5D4ADE76" w14:textId="741A7810" w:rsidR="007F28E1" w:rsidRDefault="007F28E1">
      <w:pPr>
        <w:spacing w:after="180"/>
        <w:rPr>
          <w:rFonts w:ascii="Times New Roman" w:hAnsi="Times New Roman"/>
          <w:sz w:val="20"/>
          <w:szCs w:val="20"/>
        </w:rPr>
      </w:pP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EB85CCD" w:rsidR="00BA45F7" w:rsidRDefault="009269B8" w:rsidP="009410D5">
      <w:pPr>
        <w:spacing w:after="180"/>
        <w:rPr>
          <w:rFonts w:ascii="Times New Roman" w:hAnsi="Times New Roman"/>
          <w:sz w:val="20"/>
          <w:szCs w:val="20"/>
        </w:rPr>
      </w:pPr>
      <w:r w:rsidRPr="00DE6D0E">
        <w:rPr>
          <w:rFonts w:ascii="Times New Roman" w:hAnsi="Times New Roman"/>
          <w:sz w:val="20"/>
          <w:szCs w:val="20"/>
        </w:rPr>
        <w:t>In this contribution, we</w:t>
      </w:r>
      <w:r w:rsidR="00CE4029" w:rsidRPr="00DE6D0E">
        <w:rPr>
          <w:rFonts w:ascii="Times New Roman" w:hAnsi="Times New Roman"/>
          <w:sz w:val="20"/>
          <w:szCs w:val="20"/>
        </w:rPr>
        <w:t xml:space="preserve"> provided our viewpoints on </w:t>
      </w:r>
      <w:r w:rsidR="00487D36" w:rsidRPr="00DE6D0E">
        <w:rPr>
          <w:rFonts w:ascii="Times New Roman" w:hAnsi="Times New Roman"/>
          <w:sz w:val="20"/>
          <w:szCs w:val="20"/>
        </w:rPr>
        <w:t xml:space="preserve">the </w:t>
      </w:r>
      <w:r w:rsidR="00896BB4" w:rsidRPr="00DE6D0E">
        <w:rPr>
          <w:rFonts w:ascii="Times New Roman" w:hAnsi="Times New Roman"/>
          <w:sz w:val="20"/>
          <w:szCs w:val="20"/>
        </w:rPr>
        <w:t xml:space="preserve">general aspects and workplan of </w:t>
      </w:r>
      <w:r w:rsidR="00B70B23" w:rsidRPr="00C74A28">
        <w:rPr>
          <w:rFonts w:ascii="Times New Roman" w:hAnsi="Times New Roman"/>
          <w:sz w:val="20"/>
          <w:szCs w:val="20"/>
        </w:rPr>
        <w:t>CSI feedback enhancement</w:t>
      </w:r>
      <w:r w:rsidRPr="00DE6D0E">
        <w:rPr>
          <w:rFonts w:ascii="Times New Roman" w:hAnsi="Times New Roman"/>
          <w:sz w:val="20"/>
          <w:szCs w:val="20"/>
        </w:rPr>
        <w:t xml:space="preserve">, accordingly the following </w:t>
      </w:r>
      <w:r w:rsidR="00B446D1">
        <w:rPr>
          <w:rFonts w:ascii="Times New Roman" w:hAnsi="Times New Roman"/>
          <w:sz w:val="20"/>
          <w:szCs w:val="20"/>
        </w:rPr>
        <w:t xml:space="preserve">observations and </w:t>
      </w:r>
      <w:r w:rsidRPr="00DE6D0E">
        <w:rPr>
          <w:rFonts w:ascii="Times New Roman" w:hAnsi="Times New Roman"/>
          <w:sz w:val="20"/>
          <w:szCs w:val="20"/>
        </w:rPr>
        <w:t xml:space="preserve">proposals are obtained: </w:t>
      </w:r>
    </w:p>
    <w:p w14:paraId="11D15AF1" w14:textId="77777777" w:rsidR="00097D2B" w:rsidRDefault="00097D2B" w:rsidP="00097D2B">
      <w:pPr>
        <w:spacing w:after="180"/>
        <w:rPr>
          <w:rFonts w:ascii="Times New Roman" w:hAnsi="Times New Roman"/>
          <w:b/>
          <w:bCs/>
          <w:sz w:val="20"/>
          <w:szCs w:val="20"/>
        </w:rPr>
      </w:pPr>
      <w:r>
        <w:rPr>
          <w:rFonts w:ascii="Times New Roman" w:hAnsi="Times New Roman"/>
          <w:b/>
          <w:bCs/>
          <w:sz w:val="20"/>
          <w:szCs w:val="20"/>
        </w:rPr>
        <w:t>Proposal 1</w:t>
      </w:r>
      <w:r w:rsidRPr="0067062F">
        <w:rPr>
          <w:rFonts w:ascii="Times New Roman" w:hAnsi="Times New Roman"/>
          <w:b/>
          <w:bCs/>
          <w:sz w:val="20"/>
          <w:szCs w:val="20"/>
        </w:rPr>
        <w:t xml:space="preserve">: </w:t>
      </w:r>
      <w:r>
        <w:rPr>
          <w:rFonts w:ascii="Times New Roman" w:hAnsi="Times New Roman"/>
          <w:b/>
          <w:bCs/>
          <w:sz w:val="20"/>
          <w:szCs w:val="20"/>
        </w:rPr>
        <w:t>RAN4 responds the conclusion that it is feasible to create scalable models for Option 3, and “FFS on detailed steps to develop the model” can be left for RAN4 discussion and no need to include in the LS to RAN.</w:t>
      </w:r>
    </w:p>
    <w:p w14:paraId="783EEAE4" w14:textId="77777777" w:rsidR="00970236" w:rsidRDefault="00970236" w:rsidP="00970236">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 xml:space="preserve">: </w:t>
      </w:r>
      <w:r>
        <w:rPr>
          <w:rFonts w:ascii="Times New Roman" w:hAnsi="Times New Roman"/>
          <w:b/>
          <w:bCs/>
          <w:sz w:val="20"/>
          <w:szCs w:val="20"/>
        </w:rPr>
        <w:t>Q</w:t>
      </w:r>
      <w:r w:rsidRPr="00183465">
        <w:rPr>
          <w:rFonts w:ascii="Times New Roman" w:hAnsi="Times New Roman"/>
          <w:b/>
          <w:bCs/>
          <w:sz w:val="20"/>
          <w:szCs w:val="20"/>
        </w:rPr>
        <w:t xml:space="preserve">uantized parameters, regardless of </w:t>
      </w:r>
      <w:r>
        <w:rPr>
          <w:rFonts w:ascii="Times New Roman" w:hAnsi="Times New Roman"/>
          <w:b/>
          <w:bCs/>
          <w:sz w:val="20"/>
          <w:szCs w:val="20"/>
        </w:rPr>
        <w:t xml:space="preserve">in </w:t>
      </w:r>
      <w:r w:rsidRPr="00183465">
        <w:rPr>
          <w:rFonts w:ascii="Times New Roman" w:hAnsi="Times New Roman"/>
          <w:b/>
          <w:bCs/>
          <w:sz w:val="20"/>
          <w:szCs w:val="20"/>
        </w:rPr>
        <w:t>INT8, BF16 or FP16</w:t>
      </w:r>
      <w:r>
        <w:rPr>
          <w:rFonts w:ascii="Times New Roman" w:hAnsi="Times New Roman"/>
          <w:b/>
          <w:bCs/>
          <w:sz w:val="20"/>
          <w:szCs w:val="20"/>
        </w:rPr>
        <w:t xml:space="preserve"> format</w:t>
      </w:r>
      <w:r w:rsidRPr="00183465">
        <w:rPr>
          <w:rFonts w:ascii="Times New Roman" w:hAnsi="Times New Roman"/>
          <w:b/>
          <w:bCs/>
          <w:sz w:val="20"/>
          <w:szCs w:val="20"/>
        </w:rPr>
        <w:t>, will bring in degradation of intermediate performance, compared to float32 format parameters</w:t>
      </w:r>
      <w:r>
        <w:rPr>
          <w:rFonts w:ascii="Times New Roman" w:hAnsi="Times New Roman"/>
          <w:b/>
          <w:bCs/>
          <w:sz w:val="20"/>
          <w:szCs w:val="20"/>
        </w:rPr>
        <w:t>.</w:t>
      </w:r>
    </w:p>
    <w:p w14:paraId="20C619C7" w14:textId="77777777" w:rsidR="00970236" w:rsidRDefault="00970236" w:rsidP="00970236">
      <w:pPr>
        <w:spacing w:after="180"/>
        <w:rPr>
          <w:rFonts w:ascii="Times New Roman" w:hAnsi="Times New Roman"/>
          <w:b/>
          <w:bCs/>
          <w:sz w:val="20"/>
          <w:szCs w:val="20"/>
        </w:rPr>
      </w:pPr>
      <w:r>
        <w:rPr>
          <w:rFonts w:ascii="Times New Roman" w:hAnsi="Times New Roman"/>
          <w:b/>
          <w:bCs/>
          <w:sz w:val="20"/>
          <w:szCs w:val="20"/>
        </w:rPr>
        <w:lastRenderedPageBreak/>
        <w:t>Observation</w:t>
      </w:r>
      <w:r w:rsidRPr="00CD135A">
        <w:rPr>
          <w:rFonts w:ascii="Times New Roman" w:hAnsi="Times New Roman"/>
          <w:b/>
          <w:bCs/>
          <w:sz w:val="20"/>
          <w:szCs w:val="20"/>
        </w:rPr>
        <w:t xml:space="preserve"> </w:t>
      </w:r>
      <w:r>
        <w:rPr>
          <w:rFonts w:ascii="Times New Roman" w:hAnsi="Times New Roman"/>
          <w:b/>
          <w:bCs/>
          <w:sz w:val="20"/>
          <w:szCs w:val="20"/>
        </w:rPr>
        <w:t>2</w:t>
      </w:r>
      <w:r w:rsidRPr="00CD135A">
        <w:rPr>
          <w:rFonts w:ascii="Times New Roman" w:hAnsi="Times New Roman"/>
          <w:b/>
          <w:bCs/>
          <w:sz w:val="20"/>
          <w:szCs w:val="20"/>
        </w:rPr>
        <w:t xml:space="preserve">: </w:t>
      </w:r>
      <w:r>
        <w:rPr>
          <w:rFonts w:ascii="Times New Roman" w:hAnsi="Times New Roman"/>
          <w:b/>
          <w:bCs/>
          <w:sz w:val="20"/>
          <w:szCs w:val="20"/>
        </w:rPr>
        <w:t>T</w:t>
      </w:r>
      <w:r w:rsidRPr="009E0B14">
        <w:rPr>
          <w:rFonts w:ascii="Times New Roman" w:hAnsi="Times New Roman"/>
          <w:b/>
          <w:bCs/>
          <w:sz w:val="20"/>
          <w:szCs w:val="20"/>
        </w:rPr>
        <w:t>here are two types of model quantization methods to obtain quantized parameters</w:t>
      </w:r>
      <w:r w:rsidRPr="00601E1B">
        <w:rPr>
          <w:rFonts w:ascii="Times New Roman" w:hAnsi="Times New Roman"/>
          <w:b/>
          <w:bCs/>
          <w:sz w:val="20"/>
          <w:szCs w:val="20"/>
        </w:rPr>
        <w:t>, Quantization-Aware Training (QAT) and Post-Training Quantization (PTQ).</w:t>
      </w:r>
      <w:r>
        <w:rPr>
          <w:rFonts w:ascii="Times New Roman" w:hAnsi="Times New Roman"/>
          <w:b/>
          <w:bCs/>
          <w:sz w:val="20"/>
          <w:szCs w:val="20"/>
        </w:rPr>
        <w:t xml:space="preserve"> They both will influence the model alignment among companies.</w:t>
      </w:r>
    </w:p>
    <w:p w14:paraId="6AD79EF6" w14:textId="77777777" w:rsidR="00970236" w:rsidRDefault="00970236" w:rsidP="00970236">
      <w:pPr>
        <w:spacing w:after="180"/>
        <w:rPr>
          <w:rFonts w:ascii="Times New Roman" w:hAnsi="Times New Roman"/>
          <w:b/>
          <w:bCs/>
          <w:sz w:val="20"/>
          <w:szCs w:val="20"/>
        </w:rPr>
      </w:pPr>
      <w:r>
        <w:rPr>
          <w:rFonts w:ascii="Times New Roman" w:hAnsi="Times New Roman"/>
          <w:b/>
          <w:bCs/>
          <w:sz w:val="20"/>
          <w:szCs w:val="20"/>
        </w:rPr>
        <w:t>Proposal</w:t>
      </w:r>
      <w:r w:rsidRPr="00CD135A">
        <w:rPr>
          <w:rFonts w:ascii="Times New Roman" w:hAnsi="Times New Roman"/>
          <w:b/>
          <w:bCs/>
          <w:sz w:val="20"/>
          <w:szCs w:val="20"/>
        </w:rPr>
        <w:t xml:space="preserve"> </w:t>
      </w:r>
      <w:r>
        <w:rPr>
          <w:rFonts w:ascii="Times New Roman" w:hAnsi="Times New Roman"/>
          <w:b/>
          <w:bCs/>
          <w:sz w:val="20"/>
          <w:szCs w:val="20"/>
        </w:rPr>
        <w:t>2</w:t>
      </w:r>
      <w:r w:rsidRPr="00CD135A">
        <w:rPr>
          <w:rFonts w:ascii="Times New Roman" w:hAnsi="Times New Roman"/>
          <w:b/>
          <w:bCs/>
          <w:sz w:val="20"/>
          <w:szCs w:val="20"/>
        </w:rPr>
        <w:t xml:space="preserve">: </w:t>
      </w:r>
      <w:r>
        <w:rPr>
          <w:rFonts w:ascii="Times New Roman" w:hAnsi="Times New Roman"/>
          <w:b/>
          <w:bCs/>
          <w:sz w:val="20"/>
          <w:szCs w:val="20"/>
        </w:rPr>
        <w:t>RAN4 should discuss the parameter (/model) quantization method, in parallel with discussing the model structure and scalability solutions.</w:t>
      </w:r>
    </w:p>
    <w:p w14:paraId="6CFA41FE" w14:textId="77777777" w:rsidR="00970236" w:rsidRDefault="00970236" w:rsidP="00970236">
      <w:pPr>
        <w:spacing w:after="180"/>
        <w:rPr>
          <w:rFonts w:ascii="Times New Roman" w:hAnsi="Times New Roman"/>
          <w:b/>
          <w:bCs/>
          <w:sz w:val="20"/>
          <w:szCs w:val="20"/>
        </w:rPr>
      </w:pPr>
      <w:r>
        <w:rPr>
          <w:rFonts w:ascii="Times New Roman" w:hAnsi="Times New Roman"/>
          <w:b/>
          <w:bCs/>
          <w:sz w:val="20"/>
          <w:szCs w:val="20"/>
        </w:rPr>
        <w:t>Proposal 3</w:t>
      </w:r>
      <w:r w:rsidRPr="00CD135A">
        <w:rPr>
          <w:rFonts w:ascii="Times New Roman" w:hAnsi="Times New Roman"/>
          <w:b/>
          <w:bCs/>
          <w:sz w:val="20"/>
          <w:szCs w:val="20"/>
        </w:rPr>
        <w:t xml:space="preserve">: </w:t>
      </w:r>
      <w:r>
        <w:rPr>
          <w:rFonts w:ascii="Times New Roman" w:hAnsi="Times New Roman"/>
          <w:b/>
          <w:bCs/>
          <w:sz w:val="20"/>
          <w:szCs w:val="20"/>
        </w:rPr>
        <w:t>RAN4 should study the intermediate performance degradation from the parameter (/model) quantization method and determine the detailed parameter (/model) quantization method.</w:t>
      </w:r>
    </w:p>
    <w:p w14:paraId="57C2AC93" w14:textId="77777777" w:rsidR="00970236" w:rsidRPr="004D6C8D" w:rsidRDefault="00970236" w:rsidP="00970236">
      <w:pPr>
        <w:spacing w:after="180"/>
        <w:rPr>
          <w:rFonts w:ascii="Times New Roman" w:hAnsi="Times New Roman"/>
          <w:b/>
          <w:bCs/>
          <w:sz w:val="20"/>
          <w:szCs w:val="20"/>
        </w:rPr>
      </w:pPr>
      <w:r>
        <w:rPr>
          <w:rFonts w:ascii="Times New Roman" w:hAnsi="Times New Roman"/>
          <w:b/>
          <w:bCs/>
          <w:sz w:val="20"/>
          <w:szCs w:val="20"/>
        </w:rPr>
        <w:t>Proposal 4</w:t>
      </w:r>
      <w:r w:rsidRPr="00CD135A">
        <w:rPr>
          <w:rFonts w:ascii="Times New Roman" w:hAnsi="Times New Roman"/>
          <w:b/>
          <w:bCs/>
          <w:sz w:val="20"/>
          <w:szCs w:val="20"/>
        </w:rPr>
        <w:t xml:space="preserve">: </w:t>
      </w:r>
      <w:r>
        <w:rPr>
          <w:rFonts w:ascii="Times New Roman" w:hAnsi="Times New Roman"/>
          <w:b/>
          <w:bCs/>
          <w:sz w:val="20"/>
          <w:szCs w:val="20"/>
        </w:rPr>
        <w:t>RAN4 should conduct the alignment of models with quantized parameters.</w:t>
      </w:r>
    </w:p>
    <w:p w14:paraId="7DD36490" w14:textId="6A4BBC5C" w:rsidR="00BB27AA" w:rsidRPr="007B02E4" w:rsidRDefault="00BB27AA" w:rsidP="00BB27AA">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3</w:t>
      </w:r>
      <w:r w:rsidRPr="00CD135A">
        <w:rPr>
          <w:rFonts w:ascii="Times New Roman" w:hAnsi="Times New Roman"/>
          <w:b/>
          <w:bCs/>
          <w:sz w:val="20"/>
          <w:szCs w:val="20"/>
        </w:rPr>
        <w:t xml:space="preserve">: </w:t>
      </w:r>
      <w:r>
        <w:rPr>
          <w:rFonts w:ascii="Times New Roman" w:hAnsi="Times New Roman"/>
          <w:b/>
          <w:bCs/>
          <w:sz w:val="20"/>
          <w:szCs w:val="20"/>
        </w:rPr>
        <w:t xml:space="preserve">The specified reference encoder and test decoder will be embedded into LLS to define the </w:t>
      </w:r>
      <w:r w:rsidR="00DC446B">
        <w:rPr>
          <w:rFonts w:ascii="Times New Roman" w:hAnsi="Times New Roman"/>
          <w:b/>
          <w:bCs/>
          <w:sz w:val="20"/>
          <w:szCs w:val="20"/>
        </w:rPr>
        <w:t xml:space="preserve">performance </w:t>
      </w:r>
      <w:r>
        <w:rPr>
          <w:rFonts w:ascii="Times New Roman" w:hAnsi="Times New Roman"/>
          <w:b/>
          <w:bCs/>
          <w:sz w:val="20"/>
          <w:szCs w:val="20"/>
        </w:rPr>
        <w:t>requirement of the encoder.</w:t>
      </w:r>
    </w:p>
    <w:p w14:paraId="09617C7A" w14:textId="2FE96DC3" w:rsidR="00B5628A" w:rsidRPr="001211F3" w:rsidRDefault="00BB27AA" w:rsidP="009410D5">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2E1F86">
        <w:rPr>
          <w:rFonts w:ascii="Times New Roman" w:hAnsi="Times New Roman"/>
          <w:b/>
          <w:bCs/>
          <w:sz w:val="20"/>
          <w:szCs w:val="20"/>
        </w:rPr>
        <w:t>5</w:t>
      </w:r>
      <w:r w:rsidRPr="00CD135A">
        <w:rPr>
          <w:rFonts w:ascii="Times New Roman" w:hAnsi="Times New Roman"/>
          <w:b/>
          <w:bCs/>
          <w:sz w:val="20"/>
          <w:szCs w:val="20"/>
        </w:rPr>
        <w:t xml:space="preserve">: </w:t>
      </w:r>
      <w:r>
        <w:rPr>
          <w:rFonts w:ascii="Times New Roman" w:hAnsi="Times New Roman"/>
          <w:b/>
          <w:bCs/>
          <w:sz w:val="20"/>
          <w:szCs w:val="20"/>
        </w:rPr>
        <w:t>RAN4 takes the typical cases with acceptable final throughput gains into consideration when discussing the assumptions for the dataset generation.</w:t>
      </w:r>
    </w:p>
    <w:p w14:paraId="1DCCAF6F" w14:textId="0C2CADCF" w:rsidR="008429AD" w:rsidRDefault="000B006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7567E53E" w:rsidR="00011009" w:rsidRPr="0095789F" w:rsidRDefault="00011009" w:rsidP="00011009">
      <w:pPr>
        <w:spacing w:after="180"/>
        <w:rPr>
          <w:rFonts w:ascii="Times New Roman" w:hAnsi="Times New Roman"/>
          <w:sz w:val="20"/>
          <w:szCs w:val="20"/>
        </w:rPr>
      </w:pPr>
      <w:bookmarkStart w:id="4" w:name="_Hlk210228435"/>
      <w:r w:rsidRPr="0095789F">
        <w:rPr>
          <w:rFonts w:ascii="Times New Roman" w:hAnsi="Times New Roman"/>
          <w:sz w:val="20"/>
          <w:szCs w:val="20"/>
        </w:rPr>
        <w:t xml:space="preserve">[1] </w:t>
      </w:r>
      <w:r w:rsidR="00300741" w:rsidRPr="0095789F">
        <w:rPr>
          <w:rFonts w:ascii="Times New Roman" w:hAnsi="Times New Roman"/>
          <w:sz w:val="20"/>
          <w:szCs w:val="20"/>
        </w:rPr>
        <w:t>RP-252445</w:t>
      </w:r>
      <w:r w:rsidR="00882C89">
        <w:rPr>
          <w:rFonts w:ascii="Times New Roman" w:hAnsi="Times New Roman"/>
          <w:sz w:val="20"/>
          <w:szCs w:val="20"/>
        </w:rPr>
        <w:t xml:space="preserve"> (revised from </w:t>
      </w:r>
      <w:r w:rsidR="00882C89" w:rsidRPr="00882C89">
        <w:rPr>
          <w:rFonts w:ascii="Times New Roman" w:hAnsi="Times New Roman"/>
          <w:sz w:val="20"/>
          <w:szCs w:val="20"/>
        </w:rPr>
        <w:t>RP-251870</w:t>
      </w:r>
      <w:r w:rsidR="00882C89">
        <w:rPr>
          <w:rFonts w:ascii="Times New Roman" w:hAnsi="Times New Roman"/>
          <w:sz w:val="20"/>
          <w:szCs w:val="20"/>
        </w:rPr>
        <w:t>)</w:t>
      </w:r>
      <w:r w:rsidRPr="0095789F">
        <w:rPr>
          <w:rFonts w:ascii="Times New Roman" w:hAnsi="Times New Roman"/>
          <w:sz w:val="20"/>
          <w:szCs w:val="20"/>
        </w:rPr>
        <w:t>, “</w:t>
      </w:r>
      <w:r w:rsidR="00300741" w:rsidRPr="0095789F">
        <w:rPr>
          <w:rFonts w:ascii="Times New Roman" w:hAnsi="Times New Roman"/>
          <w:sz w:val="20"/>
          <w:szCs w:val="20"/>
        </w:rPr>
        <w:t>Revised WID: Artificial Intelligence (AI)/Machine Learning (ML) for NR air interface Phase 2</w:t>
      </w:r>
      <w:r w:rsidRPr="0095789F">
        <w:rPr>
          <w:rFonts w:ascii="Times New Roman" w:hAnsi="Times New Roman"/>
          <w:sz w:val="20"/>
          <w:szCs w:val="20"/>
        </w:rPr>
        <w:t>”</w:t>
      </w:r>
      <w:r w:rsidR="00882C89">
        <w:rPr>
          <w:rFonts w:ascii="Times New Roman" w:hAnsi="Times New Roman"/>
          <w:sz w:val="20"/>
          <w:szCs w:val="20"/>
        </w:rPr>
        <w:t>, Qualcomm, RAN#109</w:t>
      </w:r>
      <w:r w:rsidRPr="0095789F">
        <w:rPr>
          <w:rFonts w:ascii="Times New Roman" w:hAnsi="Times New Roman"/>
          <w:sz w:val="20"/>
          <w:szCs w:val="20"/>
        </w:rPr>
        <w:t>.</w:t>
      </w:r>
    </w:p>
    <w:bookmarkEnd w:id="4"/>
    <w:p w14:paraId="2DBBDB17" w14:textId="74CB508B" w:rsidR="00501034" w:rsidRDefault="00A3423E" w:rsidP="009410D5">
      <w:pPr>
        <w:spacing w:after="180"/>
        <w:rPr>
          <w:rFonts w:ascii="Times New Roman" w:hAnsi="Times New Roman"/>
          <w:sz w:val="20"/>
          <w:szCs w:val="20"/>
        </w:rPr>
      </w:pPr>
      <w:r w:rsidRPr="0095789F">
        <w:rPr>
          <w:rFonts w:ascii="Times New Roman" w:hAnsi="Times New Roman"/>
          <w:sz w:val="20"/>
          <w:szCs w:val="20"/>
        </w:rPr>
        <w:t xml:space="preserve">[2] </w:t>
      </w:r>
      <w:r w:rsidR="00845F20" w:rsidRPr="00845F20">
        <w:rPr>
          <w:rFonts w:ascii="Times New Roman" w:hAnsi="Times New Roman"/>
          <w:sz w:val="20"/>
          <w:szCs w:val="20"/>
        </w:rPr>
        <w:t>R4-2514614</w:t>
      </w:r>
      <w:r w:rsidRPr="0095789F">
        <w:rPr>
          <w:rFonts w:ascii="Times New Roman" w:hAnsi="Times New Roman"/>
          <w:sz w:val="20"/>
          <w:szCs w:val="20"/>
        </w:rPr>
        <w:t>, “</w:t>
      </w:r>
      <w:r w:rsidR="00845F20" w:rsidRPr="00845F20">
        <w:rPr>
          <w:rFonts w:ascii="Times New Roman" w:hAnsi="Times New Roman"/>
          <w:sz w:val="20"/>
          <w:szCs w:val="20"/>
        </w:rPr>
        <w:t>WF on R20 NR_AIML_air_Ph2</w:t>
      </w:r>
      <w:r w:rsidRPr="0095789F">
        <w:rPr>
          <w:rFonts w:ascii="Times New Roman" w:hAnsi="Times New Roman"/>
          <w:sz w:val="20"/>
          <w:szCs w:val="20"/>
        </w:rPr>
        <w:t>”</w:t>
      </w:r>
      <w:r w:rsidR="005922D5">
        <w:rPr>
          <w:rFonts w:ascii="Times New Roman" w:hAnsi="Times New Roman"/>
          <w:sz w:val="20"/>
          <w:szCs w:val="20"/>
        </w:rPr>
        <w:t>, Ericsson, RAN4#116</w:t>
      </w:r>
      <w:r w:rsidR="00845F20">
        <w:rPr>
          <w:rFonts w:ascii="Times New Roman" w:hAnsi="Times New Roman"/>
          <w:sz w:val="20"/>
          <w:szCs w:val="20"/>
        </w:rPr>
        <w:t>bis</w:t>
      </w:r>
      <w:r w:rsidRPr="0095789F">
        <w:rPr>
          <w:rFonts w:ascii="Times New Roman" w:hAnsi="Times New Roman"/>
          <w:sz w:val="20"/>
          <w:szCs w:val="20"/>
        </w:rPr>
        <w:t>.</w:t>
      </w:r>
    </w:p>
    <w:p w14:paraId="36DDC887" w14:textId="77777777" w:rsidR="00DF6B8F" w:rsidRPr="00DF6B8F" w:rsidRDefault="00DF6B8F" w:rsidP="009410D5">
      <w:pPr>
        <w:spacing w:after="180"/>
        <w:rPr>
          <w:rFonts w:ascii="Times New Roman" w:hAnsi="Times New Roman"/>
          <w:sz w:val="20"/>
          <w:szCs w:val="20"/>
        </w:rPr>
      </w:pPr>
    </w:p>
    <w:sectPr w:rsidR="00DF6B8F" w:rsidRPr="00DF6B8F"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9F61B" w14:textId="77777777" w:rsidR="00846C30" w:rsidRDefault="00846C30">
      <w:r>
        <w:separator/>
      </w:r>
    </w:p>
  </w:endnote>
  <w:endnote w:type="continuationSeparator" w:id="0">
    <w:p w14:paraId="74C934BA" w14:textId="77777777" w:rsidR="00846C30" w:rsidRDefault="0084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CDF22" w14:textId="77777777" w:rsidR="00846C30" w:rsidRDefault="00846C30">
      <w:r>
        <w:separator/>
      </w:r>
    </w:p>
  </w:footnote>
  <w:footnote w:type="continuationSeparator" w:id="0">
    <w:p w14:paraId="31D2109C" w14:textId="77777777" w:rsidR="00846C30" w:rsidRDefault="00846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78C"/>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15:restartNumberingAfterBreak="0">
    <w:nsid w:val="04090B63"/>
    <w:multiLevelType w:val="hybridMultilevel"/>
    <w:tmpl w:val="C0DEA07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E6AA9"/>
    <w:multiLevelType w:val="hybridMultilevel"/>
    <w:tmpl w:val="49F48F10"/>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7DC2290"/>
    <w:multiLevelType w:val="hybridMultilevel"/>
    <w:tmpl w:val="50B0C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A74F5B"/>
    <w:multiLevelType w:val="hybridMultilevel"/>
    <w:tmpl w:val="1E88AD4C"/>
    <w:lvl w:ilvl="0" w:tplc="208CF58E">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7" w15:restartNumberingAfterBreak="0">
    <w:nsid w:val="127A056B"/>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8"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10" w15:restartNumberingAfterBreak="0">
    <w:nsid w:val="2A6D4DDB"/>
    <w:multiLevelType w:val="hybridMultilevel"/>
    <w:tmpl w:val="06EA7BD4"/>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0538B"/>
    <w:multiLevelType w:val="hybridMultilevel"/>
    <w:tmpl w:val="75FCA6E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3423DC"/>
    <w:multiLevelType w:val="hybridMultilevel"/>
    <w:tmpl w:val="EB78EBE8"/>
    <w:lvl w:ilvl="0" w:tplc="FFFFFFFF">
      <w:start w:val="1"/>
      <w:numFmt w:val="bullet"/>
      <w:lvlText w:val=""/>
      <w:lvlJc w:val="left"/>
      <w:pPr>
        <w:ind w:left="420" w:hanging="420"/>
      </w:pPr>
      <w:rPr>
        <w:rFonts w:ascii="Symbol" w:hAnsi="Symbol"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7B4265"/>
    <w:multiLevelType w:val="hybridMultilevel"/>
    <w:tmpl w:val="D6B2F7E0"/>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93A603F"/>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8" w15:restartNumberingAfterBreak="0">
    <w:nsid w:val="59C6533A"/>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9" w15:restartNumberingAfterBreak="0">
    <w:nsid w:val="5C53269D"/>
    <w:multiLevelType w:val="hybridMultilevel"/>
    <w:tmpl w:val="F5A0C3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2" w15:restartNumberingAfterBreak="0">
    <w:nsid w:val="62F1786C"/>
    <w:multiLevelType w:val="hybridMultilevel"/>
    <w:tmpl w:val="309071C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995F30"/>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6" w15:restartNumberingAfterBreak="0">
    <w:nsid w:val="6DB035FA"/>
    <w:multiLevelType w:val="hybridMultilevel"/>
    <w:tmpl w:val="DBC47B98"/>
    <w:lvl w:ilvl="0" w:tplc="09E02BE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E9925AB"/>
    <w:multiLevelType w:val="hybridMultilevel"/>
    <w:tmpl w:val="A88A3B7E"/>
    <w:lvl w:ilvl="0" w:tplc="86D4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6"/>
  </w:num>
  <w:num w:numId="2">
    <w:abstractNumId w:val="24"/>
  </w:num>
  <w:num w:numId="3">
    <w:abstractNumId w:val="29"/>
  </w:num>
  <w:num w:numId="4">
    <w:abstractNumId w:val="14"/>
  </w:num>
  <w:num w:numId="5">
    <w:abstractNumId w:val="38"/>
  </w:num>
  <w:num w:numId="6">
    <w:abstractNumId w:val="18"/>
  </w:num>
  <w:num w:numId="7">
    <w:abstractNumId w:val="11"/>
  </w:num>
  <w:num w:numId="8">
    <w:abstractNumId w:val="32"/>
  </w:num>
  <w:num w:numId="9">
    <w:abstractNumId w:val="20"/>
  </w:num>
  <w:num w:numId="10">
    <w:abstractNumId w:val="10"/>
  </w:num>
  <w:num w:numId="11">
    <w:abstractNumId w:val="4"/>
  </w:num>
  <w:num w:numId="12">
    <w:abstractNumId w:val="17"/>
  </w:num>
  <w:num w:numId="13">
    <w:abstractNumId w:val="22"/>
  </w:num>
  <w:num w:numId="14">
    <w:abstractNumId w:val="30"/>
  </w:num>
  <w:num w:numId="15">
    <w:abstractNumId w:val="8"/>
  </w:num>
  <w:num w:numId="16">
    <w:abstractNumId w:val="34"/>
  </w:num>
  <w:num w:numId="17">
    <w:abstractNumId w:val="5"/>
  </w:num>
  <w:num w:numId="18">
    <w:abstractNumId w:val="3"/>
  </w:num>
  <w:num w:numId="19">
    <w:abstractNumId w:val="2"/>
  </w:num>
  <w:num w:numId="20">
    <w:abstractNumId w:val="37"/>
  </w:num>
  <w:num w:numId="21">
    <w:abstractNumId w:val="36"/>
  </w:num>
  <w:num w:numId="22">
    <w:abstractNumId w:val="6"/>
  </w:num>
  <w:num w:numId="23">
    <w:abstractNumId w:val="25"/>
  </w:num>
  <w:num w:numId="24">
    <w:abstractNumId w:val="12"/>
  </w:num>
  <w:num w:numId="25">
    <w:abstractNumId w:val="31"/>
  </w:num>
  <w:num w:numId="26">
    <w:abstractNumId w:val="0"/>
  </w:num>
  <w:num w:numId="27">
    <w:abstractNumId w:val="28"/>
  </w:num>
  <w:num w:numId="28">
    <w:abstractNumId w:val="9"/>
  </w:num>
  <w:num w:numId="29">
    <w:abstractNumId w:val="21"/>
  </w:num>
  <w:num w:numId="30">
    <w:abstractNumId w:val="13"/>
  </w:num>
  <w:num w:numId="31">
    <w:abstractNumId w:val="15"/>
  </w:num>
  <w:num w:numId="32">
    <w:abstractNumId w:val="7"/>
  </w:num>
  <w:num w:numId="33">
    <w:abstractNumId w:val="35"/>
  </w:num>
  <w:num w:numId="34">
    <w:abstractNumId w:val="27"/>
  </w:num>
  <w:num w:numId="35">
    <w:abstractNumId w:val="19"/>
  </w:num>
  <w:num w:numId="36">
    <w:abstractNumId w:val="33"/>
  </w:num>
  <w:num w:numId="37">
    <w:abstractNumId w:val="23"/>
  </w:num>
  <w:num w:numId="38">
    <w:abstractNumId w:val="1"/>
  </w:num>
  <w:num w:numId="3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07AEF"/>
    <w:rsid w:val="0001097B"/>
    <w:rsid w:val="00010AE0"/>
    <w:rsid w:val="00011009"/>
    <w:rsid w:val="000136A5"/>
    <w:rsid w:val="0001378D"/>
    <w:rsid w:val="00013FA7"/>
    <w:rsid w:val="000149DD"/>
    <w:rsid w:val="00014B53"/>
    <w:rsid w:val="00014E6C"/>
    <w:rsid w:val="000160D2"/>
    <w:rsid w:val="00016825"/>
    <w:rsid w:val="00016C66"/>
    <w:rsid w:val="0001799D"/>
    <w:rsid w:val="0002120C"/>
    <w:rsid w:val="00021222"/>
    <w:rsid w:val="00022B06"/>
    <w:rsid w:val="00023324"/>
    <w:rsid w:val="000236C3"/>
    <w:rsid w:val="000244CA"/>
    <w:rsid w:val="0002530B"/>
    <w:rsid w:val="00025936"/>
    <w:rsid w:val="00025AF8"/>
    <w:rsid w:val="00025B99"/>
    <w:rsid w:val="000267A6"/>
    <w:rsid w:val="00026BF0"/>
    <w:rsid w:val="00026F3E"/>
    <w:rsid w:val="00027931"/>
    <w:rsid w:val="000311EB"/>
    <w:rsid w:val="0003171D"/>
    <w:rsid w:val="00031C1D"/>
    <w:rsid w:val="0003255B"/>
    <w:rsid w:val="00032AF6"/>
    <w:rsid w:val="0003313F"/>
    <w:rsid w:val="00033C6B"/>
    <w:rsid w:val="0003487D"/>
    <w:rsid w:val="000353D1"/>
    <w:rsid w:val="000358CD"/>
    <w:rsid w:val="00036B50"/>
    <w:rsid w:val="0003795B"/>
    <w:rsid w:val="00040797"/>
    <w:rsid w:val="00041A3E"/>
    <w:rsid w:val="00041DA9"/>
    <w:rsid w:val="00041E89"/>
    <w:rsid w:val="000426D8"/>
    <w:rsid w:val="00043092"/>
    <w:rsid w:val="000430BE"/>
    <w:rsid w:val="000447EF"/>
    <w:rsid w:val="00044A50"/>
    <w:rsid w:val="000457A1"/>
    <w:rsid w:val="000458AB"/>
    <w:rsid w:val="000463C3"/>
    <w:rsid w:val="00047FCD"/>
    <w:rsid w:val="00050001"/>
    <w:rsid w:val="00050711"/>
    <w:rsid w:val="00051FFD"/>
    <w:rsid w:val="00052041"/>
    <w:rsid w:val="00052372"/>
    <w:rsid w:val="00052988"/>
    <w:rsid w:val="0005326A"/>
    <w:rsid w:val="00054138"/>
    <w:rsid w:val="00054750"/>
    <w:rsid w:val="0005499E"/>
    <w:rsid w:val="00055DF0"/>
    <w:rsid w:val="00055EE3"/>
    <w:rsid w:val="000565B8"/>
    <w:rsid w:val="00056FCB"/>
    <w:rsid w:val="00057573"/>
    <w:rsid w:val="00057928"/>
    <w:rsid w:val="00057CD0"/>
    <w:rsid w:val="00057F68"/>
    <w:rsid w:val="0006109E"/>
    <w:rsid w:val="0006147F"/>
    <w:rsid w:val="0006266D"/>
    <w:rsid w:val="00063454"/>
    <w:rsid w:val="00065506"/>
    <w:rsid w:val="00065A67"/>
    <w:rsid w:val="00065F80"/>
    <w:rsid w:val="00066A15"/>
    <w:rsid w:val="00066E7E"/>
    <w:rsid w:val="000675CC"/>
    <w:rsid w:val="00067A0D"/>
    <w:rsid w:val="00067E07"/>
    <w:rsid w:val="00070BA4"/>
    <w:rsid w:val="00071215"/>
    <w:rsid w:val="00071E68"/>
    <w:rsid w:val="00072282"/>
    <w:rsid w:val="00073759"/>
    <w:rsid w:val="0007382E"/>
    <w:rsid w:val="0007539F"/>
    <w:rsid w:val="000763D8"/>
    <w:rsid w:val="0007658C"/>
    <w:rsid w:val="000766E1"/>
    <w:rsid w:val="00077A5B"/>
    <w:rsid w:val="00077AE4"/>
    <w:rsid w:val="00077FF6"/>
    <w:rsid w:val="00080902"/>
    <w:rsid w:val="00080D82"/>
    <w:rsid w:val="00081213"/>
    <w:rsid w:val="00081692"/>
    <w:rsid w:val="00081D2A"/>
    <w:rsid w:val="00082AEE"/>
    <w:rsid w:val="00082C46"/>
    <w:rsid w:val="00082D46"/>
    <w:rsid w:val="00083764"/>
    <w:rsid w:val="00085204"/>
    <w:rsid w:val="0008562C"/>
    <w:rsid w:val="00085B90"/>
    <w:rsid w:val="00087548"/>
    <w:rsid w:val="000877D0"/>
    <w:rsid w:val="00087E17"/>
    <w:rsid w:val="00091104"/>
    <w:rsid w:val="00093261"/>
    <w:rsid w:val="0009360C"/>
    <w:rsid w:val="00093E7E"/>
    <w:rsid w:val="00093F42"/>
    <w:rsid w:val="0009477C"/>
    <w:rsid w:val="00095379"/>
    <w:rsid w:val="0009557E"/>
    <w:rsid w:val="00095D15"/>
    <w:rsid w:val="00096F36"/>
    <w:rsid w:val="00097250"/>
    <w:rsid w:val="00097BCF"/>
    <w:rsid w:val="00097C14"/>
    <w:rsid w:val="00097D2B"/>
    <w:rsid w:val="000A0A1A"/>
    <w:rsid w:val="000A1830"/>
    <w:rsid w:val="000A1AE6"/>
    <w:rsid w:val="000A2BD1"/>
    <w:rsid w:val="000A326D"/>
    <w:rsid w:val="000A4121"/>
    <w:rsid w:val="000A4A6C"/>
    <w:rsid w:val="000A4AA3"/>
    <w:rsid w:val="000A5031"/>
    <w:rsid w:val="000A550E"/>
    <w:rsid w:val="000A6B3D"/>
    <w:rsid w:val="000B0061"/>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7"/>
    <w:rsid w:val="000B61DE"/>
    <w:rsid w:val="000B63BD"/>
    <w:rsid w:val="000B6601"/>
    <w:rsid w:val="000B7F02"/>
    <w:rsid w:val="000C064D"/>
    <w:rsid w:val="000C0EC1"/>
    <w:rsid w:val="000C2BBB"/>
    <w:rsid w:val="000C338C"/>
    <w:rsid w:val="000C38C3"/>
    <w:rsid w:val="000C5B53"/>
    <w:rsid w:val="000C5E35"/>
    <w:rsid w:val="000C6CA8"/>
    <w:rsid w:val="000D0B29"/>
    <w:rsid w:val="000D11CB"/>
    <w:rsid w:val="000D1867"/>
    <w:rsid w:val="000D1965"/>
    <w:rsid w:val="000D2631"/>
    <w:rsid w:val="000D2641"/>
    <w:rsid w:val="000D329B"/>
    <w:rsid w:val="000D4089"/>
    <w:rsid w:val="000D44FB"/>
    <w:rsid w:val="000D4F5E"/>
    <w:rsid w:val="000D50FE"/>
    <w:rsid w:val="000D66A7"/>
    <w:rsid w:val="000D6CFC"/>
    <w:rsid w:val="000D702D"/>
    <w:rsid w:val="000D746A"/>
    <w:rsid w:val="000E254D"/>
    <w:rsid w:val="000E2599"/>
    <w:rsid w:val="000E3DA4"/>
    <w:rsid w:val="000E4199"/>
    <w:rsid w:val="000E4891"/>
    <w:rsid w:val="000E4F3C"/>
    <w:rsid w:val="000E537B"/>
    <w:rsid w:val="000E57D0"/>
    <w:rsid w:val="000E595A"/>
    <w:rsid w:val="000E5F86"/>
    <w:rsid w:val="000E6331"/>
    <w:rsid w:val="000E64CB"/>
    <w:rsid w:val="000E71EF"/>
    <w:rsid w:val="000E7858"/>
    <w:rsid w:val="000E7E67"/>
    <w:rsid w:val="000F08E7"/>
    <w:rsid w:val="000F101B"/>
    <w:rsid w:val="000F1040"/>
    <w:rsid w:val="000F1A7E"/>
    <w:rsid w:val="000F1DA8"/>
    <w:rsid w:val="000F30C5"/>
    <w:rsid w:val="000F330F"/>
    <w:rsid w:val="000F4CDD"/>
    <w:rsid w:val="000F5023"/>
    <w:rsid w:val="000F5F02"/>
    <w:rsid w:val="000F7828"/>
    <w:rsid w:val="001009A7"/>
    <w:rsid w:val="00100F87"/>
    <w:rsid w:val="00101EEA"/>
    <w:rsid w:val="0010249C"/>
    <w:rsid w:val="00102F89"/>
    <w:rsid w:val="00103AB6"/>
    <w:rsid w:val="0010492B"/>
    <w:rsid w:val="00104DFD"/>
    <w:rsid w:val="0010519A"/>
    <w:rsid w:val="0010535D"/>
    <w:rsid w:val="00105CC1"/>
    <w:rsid w:val="00106072"/>
    <w:rsid w:val="001062FD"/>
    <w:rsid w:val="0010639C"/>
    <w:rsid w:val="00106C19"/>
    <w:rsid w:val="00106FD1"/>
    <w:rsid w:val="00107688"/>
    <w:rsid w:val="00107C2C"/>
    <w:rsid w:val="00110360"/>
    <w:rsid w:val="0011053D"/>
    <w:rsid w:val="00110CA8"/>
    <w:rsid w:val="00110E26"/>
    <w:rsid w:val="0011167D"/>
    <w:rsid w:val="001140B4"/>
    <w:rsid w:val="00114609"/>
    <w:rsid w:val="00114E3E"/>
    <w:rsid w:val="001163AF"/>
    <w:rsid w:val="00117BD6"/>
    <w:rsid w:val="001206C2"/>
    <w:rsid w:val="001211F3"/>
    <w:rsid w:val="00121360"/>
    <w:rsid w:val="00121978"/>
    <w:rsid w:val="00121B67"/>
    <w:rsid w:val="0012268F"/>
    <w:rsid w:val="00123422"/>
    <w:rsid w:val="001235C6"/>
    <w:rsid w:val="00123A38"/>
    <w:rsid w:val="00124B6A"/>
    <w:rsid w:val="0012557D"/>
    <w:rsid w:val="001261AF"/>
    <w:rsid w:val="0012621E"/>
    <w:rsid w:val="0012697D"/>
    <w:rsid w:val="00126E68"/>
    <w:rsid w:val="001270DF"/>
    <w:rsid w:val="00127974"/>
    <w:rsid w:val="00130B82"/>
    <w:rsid w:val="001318B6"/>
    <w:rsid w:val="00132030"/>
    <w:rsid w:val="001321E0"/>
    <w:rsid w:val="001333D8"/>
    <w:rsid w:val="0013342F"/>
    <w:rsid w:val="00134C78"/>
    <w:rsid w:val="00135800"/>
    <w:rsid w:val="00135AFF"/>
    <w:rsid w:val="00135D4F"/>
    <w:rsid w:val="001365E6"/>
    <w:rsid w:val="00136E4D"/>
    <w:rsid w:val="00137996"/>
    <w:rsid w:val="0014039F"/>
    <w:rsid w:val="00142907"/>
    <w:rsid w:val="00142D33"/>
    <w:rsid w:val="00143172"/>
    <w:rsid w:val="00143548"/>
    <w:rsid w:val="001437F2"/>
    <w:rsid w:val="00143857"/>
    <w:rsid w:val="001440CF"/>
    <w:rsid w:val="00144F96"/>
    <w:rsid w:val="0014527D"/>
    <w:rsid w:val="001464DA"/>
    <w:rsid w:val="00147700"/>
    <w:rsid w:val="00150641"/>
    <w:rsid w:val="001510E7"/>
    <w:rsid w:val="0015138D"/>
    <w:rsid w:val="00151B31"/>
    <w:rsid w:val="00151EAC"/>
    <w:rsid w:val="001525C5"/>
    <w:rsid w:val="00152C68"/>
    <w:rsid w:val="00153393"/>
    <w:rsid w:val="001533B1"/>
    <w:rsid w:val="00153528"/>
    <w:rsid w:val="00153659"/>
    <w:rsid w:val="00153941"/>
    <w:rsid w:val="00153969"/>
    <w:rsid w:val="00153AF7"/>
    <w:rsid w:val="00154052"/>
    <w:rsid w:val="00154116"/>
    <w:rsid w:val="00154E68"/>
    <w:rsid w:val="00155273"/>
    <w:rsid w:val="001553CC"/>
    <w:rsid w:val="0015707D"/>
    <w:rsid w:val="00161771"/>
    <w:rsid w:val="00161A6B"/>
    <w:rsid w:val="00161DAC"/>
    <w:rsid w:val="00162004"/>
    <w:rsid w:val="00162548"/>
    <w:rsid w:val="001628B4"/>
    <w:rsid w:val="00162F2C"/>
    <w:rsid w:val="00163D48"/>
    <w:rsid w:val="00163FBD"/>
    <w:rsid w:val="001640B8"/>
    <w:rsid w:val="0016514D"/>
    <w:rsid w:val="00166AB6"/>
    <w:rsid w:val="00167178"/>
    <w:rsid w:val="001672AB"/>
    <w:rsid w:val="001679F7"/>
    <w:rsid w:val="00170207"/>
    <w:rsid w:val="00170C9E"/>
    <w:rsid w:val="0017138B"/>
    <w:rsid w:val="00172183"/>
    <w:rsid w:val="0017282B"/>
    <w:rsid w:val="00174284"/>
    <w:rsid w:val="001751AB"/>
    <w:rsid w:val="00175A3F"/>
    <w:rsid w:val="0017623C"/>
    <w:rsid w:val="00176427"/>
    <w:rsid w:val="00177032"/>
    <w:rsid w:val="00177DA7"/>
    <w:rsid w:val="00180E09"/>
    <w:rsid w:val="00181848"/>
    <w:rsid w:val="00181DD4"/>
    <w:rsid w:val="001825F8"/>
    <w:rsid w:val="00182F75"/>
    <w:rsid w:val="001832A4"/>
    <w:rsid w:val="00183D4C"/>
    <w:rsid w:val="00183F6D"/>
    <w:rsid w:val="001844F2"/>
    <w:rsid w:val="00185BC9"/>
    <w:rsid w:val="00185D6D"/>
    <w:rsid w:val="00185DE9"/>
    <w:rsid w:val="001864A3"/>
    <w:rsid w:val="0018670E"/>
    <w:rsid w:val="0018681E"/>
    <w:rsid w:val="00186CF7"/>
    <w:rsid w:val="00187127"/>
    <w:rsid w:val="00187C00"/>
    <w:rsid w:val="00191505"/>
    <w:rsid w:val="001920D8"/>
    <w:rsid w:val="001925AD"/>
    <w:rsid w:val="00193244"/>
    <w:rsid w:val="0019427B"/>
    <w:rsid w:val="001943C1"/>
    <w:rsid w:val="0019495A"/>
    <w:rsid w:val="00194B1B"/>
    <w:rsid w:val="00194C28"/>
    <w:rsid w:val="00195077"/>
    <w:rsid w:val="001952A9"/>
    <w:rsid w:val="00196359"/>
    <w:rsid w:val="00196AEB"/>
    <w:rsid w:val="001975B8"/>
    <w:rsid w:val="001A08AA"/>
    <w:rsid w:val="001A0A2E"/>
    <w:rsid w:val="001A0E47"/>
    <w:rsid w:val="001A3103"/>
    <w:rsid w:val="001A3A90"/>
    <w:rsid w:val="001A4177"/>
    <w:rsid w:val="001A43F1"/>
    <w:rsid w:val="001A55F4"/>
    <w:rsid w:val="001A6064"/>
    <w:rsid w:val="001A6CE9"/>
    <w:rsid w:val="001A7004"/>
    <w:rsid w:val="001A7008"/>
    <w:rsid w:val="001A7B41"/>
    <w:rsid w:val="001B033A"/>
    <w:rsid w:val="001B169E"/>
    <w:rsid w:val="001B48C6"/>
    <w:rsid w:val="001B4EC8"/>
    <w:rsid w:val="001B4F40"/>
    <w:rsid w:val="001B772D"/>
    <w:rsid w:val="001C0FE7"/>
    <w:rsid w:val="001C1409"/>
    <w:rsid w:val="001C247C"/>
    <w:rsid w:val="001C271E"/>
    <w:rsid w:val="001C2EC3"/>
    <w:rsid w:val="001C32B9"/>
    <w:rsid w:val="001C34AB"/>
    <w:rsid w:val="001C3B11"/>
    <w:rsid w:val="001C4517"/>
    <w:rsid w:val="001C4A89"/>
    <w:rsid w:val="001C4DAC"/>
    <w:rsid w:val="001C529C"/>
    <w:rsid w:val="001C6177"/>
    <w:rsid w:val="001C636C"/>
    <w:rsid w:val="001C6470"/>
    <w:rsid w:val="001C6801"/>
    <w:rsid w:val="001C6D47"/>
    <w:rsid w:val="001C704D"/>
    <w:rsid w:val="001C7D95"/>
    <w:rsid w:val="001D0363"/>
    <w:rsid w:val="001D0435"/>
    <w:rsid w:val="001D12EA"/>
    <w:rsid w:val="001D2CAC"/>
    <w:rsid w:val="001D39C5"/>
    <w:rsid w:val="001D3CD3"/>
    <w:rsid w:val="001D5CA2"/>
    <w:rsid w:val="001D5CB0"/>
    <w:rsid w:val="001D75C0"/>
    <w:rsid w:val="001D7D94"/>
    <w:rsid w:val="001E064E"/>
    <w:rsid w:val="001E0673"/>
    <w:rsid w:val="001E137D"/>
    <w:rsid w:val="001E13AE"/>
    <w:rsid w:val="001E2DD3"/>
    <w:rsid w:val="001E4218"/>
    <w:rsid w:val="001E4B3E"/>
    <w:rsid w:val="001E5066"/>
    <w:rsid w:val="001E52F2"/>
    <w:rsid w:val="001E5A1F"/>
    <w:rsid w:val="001F016C"/>
    <w:rsid w:val="001F0626"/>
    <w:rsid w:val="001F0B20"/>
    <w:rsid w:val="001F102D"/>
    <w:rsid w:val="001F128D"/>
    <w:rsid w:val="001F18A9"/>
    <w:rsid w:val="001F1CEC"/>
    <w:rsid w:val="001F27C0"/>
    <w:rsid w:val="001F2AE7"/>
    <w:rsid w:val="001F2B88"/>
    <w:rsid w:val="001F2BCE"/>
    <w:rsid w:val="001F3199"/>
    <w:rsid w:val="001F4119"/>
    <w:rsid w:val="001F466F"/>
    <w:rsid w:val="001F4E8D"/>
    <w:rsid w:val="001F5860"/>
    <w:rsid w:val="001F5D70"/>
    <w:rsid w:val="001F5F02"/>
    <w:rsid w:val="001F67A5"/>
    <w:rsid w:val="001F68E8"/>
    <w:rsid w:val="001F6C75"/>
    <w:rsid w:val="001F7532"/>
    <w:rsid w:val="001F7E8A"/>
    <w:rsid w:val="002006F7"/>
    <w:rsid w:val="00200A62"/>
    <w:rsid w:val="002010E0"/>
    <w:rsid w:val="00201933"/>
    <w:rsid w:val="00201E3F"/>
    <w:rsid w:val="0020272F"/>
    <w:rsid w:val="0020312D"/>
    <w:rsid w:val="002031D1"/>
    <w:rsid w:val="00203740"/>
    <w:rsid w:val="002043EB"/>
    <w:rsid w:val="002046C7"/>
    <w:rsid w:val="00204C78"/>
    <w:rsid w:val="00205A5E"/>
    <w:rsid w:val="0021012C"/>
    <w:rsid w:val="00210FE2"/>
    <w:rsid w:val="00211143"/>
    <w:rsid w:val="0021162C"/>
    <w:rsid w:val="00213818"/>
    <w:rsid w:val="002138EA"/>
    <w:rsid w:val="00213F84"/>
    <w:rsid w:val="002140DA"/>
    <w:rsid w:val="00214FBD"/>
    <w:rsid w:val="00215BA1"/>
    <w:rsid w:val="00216D94"/>
    <w:rsid w:val="00216DA0"/>
    <w:rsid w:val="00220A88"/>
    <w:rsid w:val="00220CBA"/>
    <w:rsid w:val="00220DD3"/>
    <w:rsid w:val="00221537"/>
    <w:rsid w:val="0022199D"/>
    <w:rsid w:val="00221F9A"/>
    <w:rsid w:val="00221FFD"/>
    <w:rsid w:val="002225D2"/>
    <w:rsid w:val="00222897"/>
    <w:rsid w:val="00222B0C"/>
    <w:rsid w:val="00227041"/>
    <w:rsid w:val="00227A12"/>
    <w:rsid w:val="00227C78"/>
    <w:rsid w:val="0023055E"/>
    <w:rsid w:val="00230769"/>
    <w:rsid w:val="00230859"/>
    <w:rsid w:val="00232E2B"/>
    <w:rsid w:val="00234199"/>
    <w:rsid w:val="002346F1"/>
    <w:rsid w:val="00235394"/>
    <w:rsid w:val="00235577"/>
    <w:rsid w:val="0023677B"/>
    <w:rsid w:val="002405B0"/>
    <w:rsid w:val="00241A05"/>
    <w:rsid w:val="00241FA4"/>
    <w:rsid w:val="002435CA"/>
    <w:rsid w:val="00243983"/>
    <w:rsid w:val="00243EBA"/>
    <w:rsid w:val="0024469F"/>
    <w:rsid w:val="0024485C"/>
    <w:rsid w:val="00244CFA"/>
    <w:rsid w:val="00245BA3"/>
    <w:rsid w:val="0024627C"/>
    <w:rsid w:val="002470FF"/>
    <w:rsid w:val="00247319"/>
    <w:rsid w:val="00247571"/>
    <w:rsid w:val="00247C4A"/>
    <w:rsid w:val="00247D83"/>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2C29"/>
    <w:rsid w:val="0026389A"/>
    <w:rsid w:val="00263B46"/>
    <w:rsid w:val="00263DA8"/>
    <w:rsid w:val="00264F5A"/>
    <w:rsid w:val="00266AE4"/>
    <w:rsid w:val="00266FDB"/>
    <w:rsid w:val="00267971"/>
    <w:rsid w:val="00270BC7"/>
    <w:rsid w:val="00270CD7"/>
    <w:rsid w:val="00271A38"/>
    <w:rsid w:val="00271DC2"/>
    <w:rsid w:val="00272A2F"/>
    <w:rsid w:val="00274A7F"/>
    <w:rsid w:val="00274E1A"/>
    <w:rsid w:val="00275CC9"/>
    <w:rsid w:val="00276B32"/>
    <w:rsid w:val="002775B1"/>
    <w:rsid w:val="002775B9"/>
    <w:rsid w:val="002811C4"/>
    <w:rsid w:val="00281639"/>
    <w:rsid w:val="00281656"/>
    <w:rsid w:val="00281AD6"/>
    <w:rsid w:val="00282213"/>
    <w:rsid w:val="00282DC8"/>
    <w:rsid w:val="002830DA"/>
    <w:rsid w:val="00283E5E"/>
    <w:rsid w:val="00284016"/>
    <w:rsid w:val="0028424C"/>
    <w:rsid w:val="002844EB"/>
    <w:rsid w:val="002848C5"/>
    <w:rsid w:val="0028513F"/>
    <w:rsid w:val="002858BF"/>
    <w:rsid w:val="00285F58"/>
    <w:rsid w:val="00286696"/>
    <w:rsid w:val="0028793A"/>
    <w:rsid w:val="00287CA8"/>
    <w:rsid w:val="00287D08"/>
    <w:rsid w:val="00290C5F"/>
    <w:rsid w:val="00291F3B"/>
    <w:rsid w:val="002928D0"/>
    <w:rsid w:val="002929EE"/>
    <w:rsid w:val="00292F73"/>
    <w:rsid w:val="002930E1"/>
    <w:rsid w:val="00293318"/>
    <w:rsid w:val="002939AF"/>
    <w:rsid w:val="00293C77"/>
    <w:rsid w:val="00294491"/>
    <w:rsid w:val="00294BDE"/>
    <w:rsid w:val="00295D81"/>
    <w:rsid w:val="00296012"/>
    <w:rsid w:val="002967AC"/>
    <w:rsid w:val="002969AA"/>
    <w:rsid w:val="00296A91"/>
    <w:rsid w:val="002979F5"/>
    <w:rsid w:val="00297E2B"/>
    <w:rsid w:val="002A07B7"/>
    <w:rsid w:val="002A0CED"/>
    <w:rsid w:val="002A108A"/>
    <w:rsid w:val="002A212F"/>
    <w:rsid w:val="002A26D2"/>
    <w:rsid w:val="002A2BEE"/>
    <w:rsid w:val="002A3201"/>
    <w:rsid w:val="002A3E46"/>
    <w:rsid w:val="002A40EA"/>
    <w:rsid w:val="002A49BD"/>
    <w:rsid w:val="002A4CD0"/>
    <w:rsid w:val="002A599B"/>
    <w:rsid w:val="002A5BDF"/>
    <w:rsid w:val="002A6E69"/>
    <w:rsid w:val="002A7DA6"/>
    <w:rsid w:val="002A7DC4"/>
    <w:rsid w:val="002B00C9"/>
    <w:rsid w:val="002B22B9"/>
    <w:rsid w:val="002B245B"/>
    <w:rsid w:val="002B253A"/>
    <w:rsid w:val="002B25F0"/>
    <w:rsid w:val="002B2BBC"/>
    <w:rsid w:val="002B516C"/>
    <w:rsid w:val="002B60C1"/>
    <w:rsid w:val="002B7445"/>
    <w:rsid w:val="002C1090"/>
    <w:rsid w:val="002C297F"/>
    <w:rsid w:val="002C2A07"/>
    <w:rsid w:val="002C340A"/>
    <w:rsid w:val="002C3573"/>
    <w:rsid w:val="002C3FE8"/>
    <w:rsid w:val="002C4969"/>
    <w:rsid w:val="002C4B52"/>
    <w:rsid w:val="002C5C0E"/>
    <w:rsid w:val="002C62F6"/>
    <w:rsid w:val="002C777A"/>
    <w:rsid w:val="002D03E5"/>
    <w:rsid w:val="002D14DE"/>
    <w:rsid w:val="002D1FCA"/>
    <w:rsid w:val="002D2149"/>
    <w:rsid w:val="002D222B"/>
    <w:rsid w:val="002D234D"/>
    <w:rsid w:val="002D23DC"/>
    <w:rsid w:val="002D2A56"/>
    <w:rsid w:val="002D2AEB"/>
    <w:rsid w:val="002D31F5"/>
    <w:rsid w:val="002D3434"/>
    <w:rsid w:val="002D36EB"/>
    <w:rsid w:val="002D3BBE"/>
    <w:rsid w:val="002D5333"/>
    <w:rsid w:val="002D57EB"/>
    <w:rsid w:val="002E0E15"/>
    <w:rsid w:val="002E195F"/>
    <w:rsid w:val="002E1F86"/>
    <w:rsid w:val="002E2A1C"/>
    <w:rsid w:val="002E2CBE"/>
    <w:rsid w:val="002E2CE9"/>
    <w:rsid w:val="002E345E"/>
    <w:rsid w:val="002E3BF7"/>
    <w:rsid w:val="002E3EA4"/>
    <w:rsid w:val="002E48E0"/>
    <w:rsid w:val="002E54B5"/>
    <w:rsid w:val="002E5694"/>
    <w:rsid w:val="002F114A"/>
    <w:rsid w:val="002F158C"/>
    <w:rsid w:val="002F1672"/>
    <w:rsid w:val="002F20C5"/>
    <w:rsid w:val="002F2D2E"/>
    <w:rsid w:val="002F4093"/>
    <w:rsid w:val="002F4ABA"/>
    <w:rsid w:val="002F52B1"/>
    <w:rsid w:val="002F5636"/>
    <w:rsid w:val="002F589B"/>
    <w:rsid w:val="00300159"/>
    <w:rsid w:val="0030041F"/>
    <w:rsid w:val="00300741"/>
    <w:rsid w:val="00301094"/>
    <w:rsid w:val="00301C00"/>
    <w:rsid w:val="003022A5"/>
    <w:rsid w:val="003025EB"/>
    <w:rsid w:val="00302C96"/>
    <w:rsid w:val="00303920"/>
    <w:rsid w:val="00303AF7"/>
    <w:rsid w:val="00304513"/>
    <w:rsid w:val="00305393"/>
    <w:rsid w:val="00305B22"/>
    <w:rsid w:val="00305CF9"/>
    <w:rsid w:val="00305CFB"/>
    <w:rsid w:val="003063F0"/>
    <w:rsid w:val="003069DD"/>
    <w:rsid w:val="003071C1"/>
    <w:rsid w:val="00307535"/>
    <w:rsid w:val="0030753F"/>
    <w:rsid w:val="003076F8"/>
    <w:rsid w:val="00307A14"/>
    <w:rsid w:val="0031061B"/>
    <w:rsid w:val="00310837"/>
    <w:rsid w:val="00311116"/>
    <w:rsid w:val="00311148"/>
    <w:rsid w:val="0031298A"/>
    <w:rsid w:val="00315267"/>
    <w:rsid w:val="00315385"/>
    <w:rsid w:val="00315594"/>
    <w:rsid w:val="0031577E"/>
    <w:rsid w:val="00315867"/>
    <w:rsid w:val="0032091A"/>
    <w:rsid w:val="00321BF4"/>
    <w:rsid w:val="00322146"/>
    <w:rsid w:val="00322299"/>
    <w:rsid w:val="00323613"/>
    <w:rsid w:val="003240A0"/>
    <w:rsid w:val="003244C7"/>
    <w:rsid w:val="00324956"/>
    <w:rsid w:val="003260D7"/>
    <w:rsid w:val="003267D0"/>
    <w:rsid w:val="003276B3"/>
    <w:rsid w:val="00330156"/>
    <w:rsid w:val="003302F3"/>
    <w:rsid w:val="0033138D"/>
    <w:rsid w:val="00331B30"/>
    <w:rsid w:val="00331E83"/>
    <w:rsid w:val="00332A1C"/>
    <w:rsid w:val="00332AAB"/>
    <w:rsid w:val="0033425F"/>
    <w:rsid w:val="003356B9"/>
    <w:rsid w:val="0033597C"/>
    <w:rsid w:val="00337706"/>
    <w:rsid w:val="003404B1"/>
    <w:rsid w:val="003418E6"/>
    <w:rsid w:val="00341CA0"/>
    <w:rsid w:val="00342092"/>
    <w:rsid w:val="003425DF"/>
    <w:rsid w:val="003428FA"/>
    <w:rsid w:val="00342CE8"/>
    <w:rsid w:val="0034377D"/>
    <w:rsid w:val="00343AAC"/>
    <w:rsid w:val="003448B9"/>
    <w:rsid w:val="00344A1C"/>
    <w:rsid w:val="00344F58"/>
    <w:rsid w:val="00345E47"/>
    <w:rsid w:val="00346D00"/>
    <w:rsid w:val="00347208"/>
    <w:rsid w:val="00347CA3"/>
    <w:rsid w:val="00350264"/>
    <w:rsid w:val="00350FD6"/>
    <w:rsid w:val="00351331"/>
    <w:rsid w:val="00351B8E"/>
    <w:rsid w:val="00352BCD"/>
    <w:rsid w:val="00352C53"/>
    <w:rsid w:val="00353384"/>
    <w:rsid w:val="003537A5"/>
    <w:rsid w:val="00355725"/>
    <w:rsid w:val="00355873"/>
    <w:rsid w:val="00355A7A"/>
    <w:rsid w:val="00355C5E"/>
    <w:rsid w:val="00355F7D"/>
    <w:rsid w:val="0035660F"/>
    <w:rsid w:val="00356F8F"/>
    <w:rsid w:val="0035753A"/>
    <w:rsid w:val="00357F4C"/>
    <w:rsid w:val="00357FAF"/>
    <w:rsid w:val="0036087F"/>
    <w:rsid w:val="00361066"/>
    <w:rsid w:val="003611B1"/>
    <w:rsid w:val="00361700"/>
    <w:rsid w:val="003628B9"/>
    <w:rsid w:val="00362C6E"/>
    <w:rsid w:val="00362D8F"/>
    <w:rsid w:val="00364D05"/>
    <w:rsid w:val="00365EDB"/>
    <w:rsid w:val="00366712"/>
    <w:rsid w:val="0036687E"/>
    <w:rsid w:val="00367397"/>
    <w:rsid w:val="00367724"/>
    <w:rsid w:val="00367CB7"/>
    <w:rsid w:val="00370E52"/>
    <w:rsid w:val="00370F68"/>
    <w:rsid w:val="00371835"/>
    <w:rsid w:val="003725A5"/>
    <w:rsid w:val="003729EC"/>
    <w:rsid w:val="003730C9"/>
    <w:rsid w:val="00373CF5"/>
    <w:rsid w:val="003752A0"/>
    <w:rsid w:val="00375855"/>
    <w:rsid w:val="00375C55"/>
    <w:rsid w:val="00375CEE"/>
    <w:rsid w:val="003763D8"/>
    <w:rsid w:val="0037685F"/>
    <w:rsid w:val="00376BB3"/>
    <w:rsid w:val="003770F6"/>
    <w:rsid w:val="003810FB"/>
    <w:rsid w:val="00381900"/>
    <w:rsid w:val="0038212D"/>
    <w:rsid w:val="0038258E"/>
    <w:rsid w:val="00382776"/>
    <w:rsid w:val="00382E2E"/>
    <w:rsid w:val="00385393"/>
    <w:rsid w:val="00386825"/>
    <w:rsid w:val="00386EA6"/>
    <w:rsid w:val="00387B66"/>
    <w:rsid w:val="00391FCC"/>
    <w:rsid w:val="00392D61"/>
    <w:rsid w:val="00392EB0"/>
    <w:rsid w:val="00393042"/>
    <w:rsid w:val="00394AD5"/>
    <w:rsid w:val="00395163"/>
    <w:rsid w:val="003956D4"/>
    <w:rsid w:val="003959F3"/>
    <w:rsid w:val="00395C5E"/>
    <w:rsid w:val="0039642D"/>
    <w:rsid w:val="003A066B"/>
    <w:rsid w:val="003A087B"/>
    <w:rsid w:val="003A0CB8"/>
    <w:rsid w:val="003A0F18"/>
    <w:rsid w:val="003A257A"/>
    <w:rsid w:val="003A2E40"/>
    <w:rsid w:val="003A36EC"/>
    <w:rsid w:val="003A42F1"/>
    <w:rsid w:val="003A43FE"/>
    <w:rsid w:val="003A4F44"/>
    <w:rsid w:val="003A5F88"/>
    <w:rsid w:val="003A7A8C"/>
    <w:rsid w:val="003A7C41"/>
    <w:rsid w:val="003A7EDE"/>
    <w:rsid w:val="003B0158"/>
    <w:rsid w:val="003B027F"/>
    <w:rsid w:val="003B06AC"/>
    <w:rsid w:val="003B0A53"/>
    <w:rsid w:val="003B0EA5"/>
    <w:rsid w:val="003B1617"/>
    <w:rsid w:val="003B2609"/>
    <w:rsid w:val="003B300F"/>
    <w:rsid w:val="003B321B"/>
    <w:rsid w:val="003B3CB3"/>
    <w:rsid w:val="003B4DE7"/>
    <w:rsid w:val="003B519C"/>
    <w:rsid w:val="003B56DB"/>
    <w:rsid w:val="003B5A80"/>
    <w:rsid w:val="003B5E01"/>
    <w:rsid w:val="003B5FBA"/>
    <w:rsid w:val="003B6C83"/>
    <w:rsid w:val="003B755E"/>
    <w:rsid w:val="003C000B"/>
    <w:rsid w:val="003C0FF6"/>
    <w:rsid w:val="003C1079"/>
    <w:rsid w:val="003C228E"/>
    <w:rsid w:val="003C2460"/>
    <w:rsid w:val="003C4571"/>
    <w:rsid w:val="003C491D"/>
    <w:rsid w:val="003C5127"/>
    <w:rsid w:val="003C51E7"/>
    <w:rsid w:val="003C5C65"/>
    <w:rsid w:val="003C5ED2"/>
    <w:rsid w:val="003C5ED9"/>
    <w:rsid w:val="003C6CAB"/>
    <w:rsid w:val="003C7B1F"/>
    <w:rsid w:val="003C7EA8"/>
    <w:rsid w:val="003D0331"/>
    <w:rsid w:val="003D0B63"/>
    <w:rsid w:val="003D0CBF"/>
    <w:rsid w:val="003D1EFD"/>
    <w:rsid w:val="003D2110"/>
    <w:rsid w:val="003D28BF"/>
    <w:rsid w:val="003D2C02"/>
    <w:rsid w:val="003D34A5"/>
    <w:rsid w:val="003D4022"/>
    <w:rsid w:val="003D4215"/>
    <w:rsid w:val="003D582F"/>
    <w:rsid w:val="003D5F3C"/>
    <w:rsid w:val="003D5FC3"/>
    <w:rsid w:val="003D62EE"/>
    <w:rsid w:val="003D76A6"/>
    <w:rsid w:val="003D7719"/>
    <w:rsid w:val="003D79C5"/>
    <w:rsid w:val="003D79F1"/>
    <w:rsid w:val="003E097A"/>
    <w:rsid w:val="003E0E24"/>
    <w:rsid w:val="003E23B5"/>
    <w:rsid w:val="003E2786"/>
    <w:rsid w:val="003E27A3"/>
    <w:rsid w:val="003E456F"/>
    <w:rsid w:val="003E5B0F"/>
    <w:rsid w:val="003E784E"/>
    <w:rsid w:val="003E7B9E"/>
    <w:rsid w:val="003E7C5E"/>
    <w:rsid w:val="003F0169"/>
    <w:rsid w:val="003F0C1D"/>
    <w:rsid w:val="003F0E89"/>
    <w:rsid w:val="003F1789"/>
    <w:rsid w:val="003F1C1B"/>
    <w:rsid w:val="003F2458"/>
    <w:rsid w:val="003F29BC"/>
    <w:rsid w:val="003F35B1"/>
    <w:rsid w:val="003F3F1A"/>
    <w:rsid w:val="003F4089"/>
    <w:rsid w:val="003F7C56"/>
    <w:rsid w:val="003F7EEC"/>
    <w:rsid w:val="004007FE"/>
    <w:rsid w:val="00400BFF"/>
    <w:rsid w:val="00401144"/>
    <w:rsid w:val="00402595"/>
    <w:rsid w:val="004027BC"/>
    <w:rsid w:val="00403CE7"/>
    <w:rsid w:val="0040452C"/>
    <w:rsid w:val="00404D3E"/>
    <w:rsid w:val="00405B21"/>
    <w:rsid w:val="00406979"/>
    <w:rsid w:val="00407661"/>
    <w:rsid w:val="00410314"/>
    <w:rsid w:val="004105B8"/>
    <w:rsid w:val="0041101E"/>
    <w:rsid w:val="00411995"/>
    <w:rsid w:val="00412063"/>
    <w:rsid w:val="0041247A"/>
    <w:rsid w:val="00412EB1"/>
    <w:rsid w:val="004138D8"/>
    <w:rsid w:val="00414118"/>
    <w:rsid w:val="00414657"/>
    <w:rsid w:val="00416084"/>
    <w:rsid w:val="004160A9"/>
    <w:rsid w:val="0041671D"/>
    <w:rsid w:val="00416811"/>
    <w:rsid w:val="004168BB"/>
    <w:rsid w:val="00416FC1"/>
    <w:rsid w:val="004175FC"/>
    <w:rsid w:val="00417B3D"/>
    <w:rsid w:val="00420587"/>
    <w:rsid w:val="004215F1"/>
    <w:rsid w:val="004221E0"/>
    <w:rsid w:val="004225DA"/>
    <w:rsid w:val="00422A19"/>
    <w:rsid w:val="00422F51"/>
    <w:rsid w:val="00422F9E"/>
    <w:rsid w:val="00423E9E"/>
    <w:rsid w:val="00424F8C"/>
    <w:rsid w:val="00424F9C"/>
    <w:rsid w:val="004257D1"/>
    <w:rsid w:val="00425E1C"/>
    <w:rsid w:val="00426989"/>
    <w:rsid w:val="004271BA"/>
    <w:rsid w:val="0043296A"/>
    <w:rsid w:val="0043355D"/>
    <w:rsid w:val="00433F81"/>
    <w:rsid w:val="00434184"/>
    <w:rsid w:val="004344E5"/>
    <w:rsid w:val="00434DC1"/>
    <w:rsid w:val="004350F4"/>
    <w:rsid w:val="00435144"/>
    <w:rsid w:val="00435734"/>
    <w:rsid w:val="00435D3C"/>
    <w:rsid w:val="004368F7"/>
    <w:rsid w:val="00437AAF"/>
    <w:rsid w:val="004412A0"/>
    <w:rsid w:val="0044143D"/>
    <w:rsid w:val="00445301"/>
    <w:rsid w:val="00445F14"/>
    <w:rsid w:val="004461BF"/>
    <w:rsid w:val="00446D84"/>
    <w:rsid w:val="00450F27"/>
    <w:rsid w:val="00452527"/>
    <w:rsid w:val="00453B4B"/>
    <w:rsid w:val="004541B9"/>
    <w:rsid w:val="0045438B"/>
    <w:rsid w:val="00456A75"/>
    <w:rsid w:val="00456E5B"/>
    <w:rsid w:val="00457D7F"/>
    <w:rsid w:val="0046155A"/>
    <w:rsid w:val="00461582"/>
    <w:rsid w:val="00461E39"/>
    <w:rsid w:val="00462133"/>
    <w:rsid w:val="00462D3A"/>
    <w:rsid w:val="004634EB"/>
    <w:rsid w:val="00463521"/>
    <w:rsid w:val="00464301"/>
    <w:rsid w:val="00464C67"/>
    <w:rsid w:val="00464F50"/>
    <w:rsid w:val="00467E06"/>
    <w:rsid w:val="00471125"/>
    <w:rsid w:val="00472F17"/>
    <w:rsid w:val="00473553"/>
    <w:rsid w:val="00473695"/>
    <w:rsid w:val="004736D6"/>
    <w:rsid w:val="00473C63"/>
    <w:rsid w:val="00473D9B"/>
    <w:rsid w:val="0047437A"/>
    <w:rsid w:val="00475420"/>
    <w:rsid w:val="004761C5"/>
    <w:rsid w:val="004767E8"/>
    <w:rsid w:val="00476F20"/>
    <w:rsid w:val="00477C71"/>
    <w:rsid w:val="004811F4"/>
    <w:rsid w:val="00481A04"/>
    <w:rsid w:val="0048294C"/>
    <w:rsid w:val="00483248"/>
    <w:rsid w:val="0048398A"/>
    <w:rsid w:val="00484B48"/>
    <w:rsid w:val="00484C51"/>
    <w:rsid w:val="0048543E"/>
    <w:rsid w:val="00485466"/>
    <w:rsid w:val="00485492"/>
    <w:rsid w:val="004854B4"/>
    <w:rsid w:val="00485766"/>
    <w:rsid w:val="00486711"/>
    <w:rsid w:val="004868C1"/>
    <w:rsid w:val="00486A5C"/>
    <w:rsid w:val="004871E4"/>
    <w:rsid w:val="0048750F"/>
    <w:rsid w:val="00487D36"/>
    <w:rsid w:val="00490F17"/>
    <w:rsid w:val="00490FB2"/>
    <w:rsid w:val="0049127D"/>
    <w:rsid w:val="0049144C"/>
    <w:rsid w:val="00491B05"/>
    <w:rsid w:val="00493387"/>
    <w:rsid w:val="004939A2"/>
    <w:rsid w:val="00493D82"/>
    <w:rsid w:val="00494395"/>
    <w:rsid w:val="004948A9"/>
    <w:rsid w:val="00494CD0"/>
    <w:rsid w:val="00494D6A"/>
    <w:rsid w:val="00495197"/>
    <w:rsid w:val="00495D6D"/>
    <w:rsid w:val="00496FB4"/>
    <w:rsid w:val="004A05F9"/>
    <w:rsid w:val="004A09D4"/>
    <w:rsid w:val="004A0CEA"/>
    <w:rsid w:val="004A0F95"/>
    <w:rsid w:val="004A1CCD"/>
    <w:rsid w:val="004A2652"/>
    <w:rsid w:val="004A2791"/>
    <w:rsid w:val="004A39F7"/>
    <w:rsid w:val="004A495F"/>
    <w:rsid w:val="004A577A"/>
    <w:rsid w:val="004A71D7"/>
    <w:rsid w:val="004A76DC"/>
    <w:rsid w:val="004A783D"/>
    <w:rsid w:val="004A7A4E"/>
    <w:rsid w:val="004A7F84"/>
    <w:rsid w:val="004B139A"/>
    <w:rsid w:val="004B149F"/>
    <w:rsid w:val="004B1D60"/>
    <w:rsid w:val="004B3953"/>
    <w:rsid w:val="004B55C9"/>
    <w:rsid w:val="004B5CF0"/>
    <w:rsid w:val="004B6991"/>
    <w:rsid w:val="004B6B0F"/>
    <w:rsid w:val="004B762D"/>
    <w:rsid w:val="004B7D3B"/>
    <w:rsid w:val="004B7F54"/>
    <w:rsid w:val="004C0AF9"/>
    <w:rsid w:val="004C15FF"/>
    <w:rsid w:val="004C2567"/>
    <w:rsid w:val="004C304A"/>
    <w:rsid w:val="004C33EA"/>
    <w:rsid w:val="004C3F96"/>
    <w:rsid w:val="004C4DFD"/>
    <w:rsid w:val="004C68EB"/>
    <w:rsid w:val="004D0075"/>
    <w:rsid w:val="004D020E"/>
    <w:rsid w:val="004D139A"/>
    <w:rsid w:val="004D1509"/>
    <w:rsid w:val="004D26E9"/>
    <w:rsid w:val="004D2761"/>
    <w:rsid w:val="004D3378"/>
    <w:rsid w:val="004D43CA"/>
    <w:rsid w:val="004D4B38"/>
    <w:rsid w:val="004D4D5D"/>
    <w:rsid w:val="004D52D6"/>
    <w:rsid w:val="004D55A1"/>
    <w:rsid w:val="004D6265"/>
    <w:rsid w:val="004D67CC"/>
    <w:rsid w:val="004D6C21"/>
    <w:rsid w:val="004D6C8D"/>
    <w:rsid w:val="004D72BC"/>
    <w:rsid w:val="004D7D82"/>
    <w:rsid w:val="004E0D18"/>
    <w:rsid w:val="004E1ECF"/>
    <w:rsid w:val="004E2659"/>
    <w:rsid w:val="004E27A4"/>
    <w:rsid w:val="004E30DF"/>
    <w:rsid w:val="004E33FB"/>
    <w:rsid w:val="004E39EE"/>
    <w:rsid w:val="004E41AF"/>
    <w:rsid w:val="004E49D7"/>
    <w:rsid w:val="004E4A22"/>
    <w:rsid w:val="004E56E0"/>
    <w:rsid w:val="004E62C0"/>
    <w:rsid w:val="004E7329"/>
    <w:rsid w:val="004E73F0"/>
    <w:rsid w:val="004E7673"/>
    <w:rsid w:val="004E7887"/>
    <w:rsid w:val="004F08E1"/>
    <w:rsid w:val="004F0DFB"/>
    <w:rsid w:val="004F2CB0"/>
    <w:rsid w:val="004F36FC"/>
    <w:rsid w:val="004F4139"/>
    <w:rsid w:val="004F49DB"/>
    <w:rsid w:val="004F5B20"/>
    <w:rsid w:val="004F626F"/>
    <w:rsid w:val="004F699E"/>
    <w:rsid w:val="00501034"/>
    <w:rsid w:val="005017CB"/>
    <w:rsid w:val="005017F7"/>
    <w:rsid w:val="00501FA7"/>
    <w:rsid w:val="005036A1"/>
    <w:rsid w:val="00505266"/>
    <w:rsid w:val="00505BFA"/>
    <w:rsid w:val="005071B4"/>
    <w:rsid w:val="00507D53"/>
    <w:rsid w:val="00510CCC"/>
    <w:rsid w:val="00510D97"/>
    <w:rsid w:val="005117A9"/>
    <w:rsid w:val="00511B22"/>
    <w:rsid w:val="00511F57"/>
    <w:rsid w:val="005131D3"/>
    <w:rsid w:val="00513D84"/>
    <w:rsid w:val="005159CA"/>
    <w:rsid w:val="00515CBE"/>
    <w:rsid w:val="00515E2B"/>
    <w:rsid w:val="00516610"/>
    <w:rsid w:val="00517354"/>
    <w:rsid w:val="005173CE"/>
    <w:rsid w:val="0052161A"/>
    <w:rsid w:val="00521626"/>
    <w:rsid w:val="00521DDF"/>
    <w:rsid w:val="00521FEE"/>
    <w:rsid w:val="00522A7E"/>
    <w:rsid w:val="00522F20"/>
    <w:rsid w:val="0052319B"/>
    <w:rsid w:val="00524503"/>
    <w:rsid w:val="00524D4F"/>
    <w:rsid w:val="005259B8"/>
    <w:rsid w:val="005273F5"/>
    <w:rsid w:val="0052778C"/>
    <w:rsid w:val="00527A4C"/>
    <w:rsid w:val="00527B2B"/>
    <w:rsid w:val="00527BB1"/>
    <w:rsid w:val="00527D47"/>
    <w:rsid w:val="0053013D"/>
    <w:rsid w:val="00530491"/>
    <w:rsid w:val="00530A2E"/>
    <w:rsid w:val="00530E1D"/>
    <w:rsid w:val="00530FBE"/>
    <w:rsid w:val="005320C6"/>
    <w:rsid w:val="00532696"/>
    <w:rsid w:val="00532ED2"/>
    <w:rsid w:val="005339DB"/>
    <w:rsid w:val="00534C89"/>
    <w:rsid w:val="00534D8A"/>
    <w:rsid w:val="0053594E"/>
    <w:rsid w:val="005367D8"/>
    <w:rsid w:val="005374A0"/>
    <w:rsid w:val="00537A83"/>
    <w:rsid w:val="00541573"/>
    <w:rsid w:val="00541D12"/>
    <w:rsid w:val="00541D59"/>
    <w:rsid w:val="0054219B"/>
    <w:rsid w:val="0054348A"/>
    <w:rsid w:val="0054383B"/>
    <w:rsid w:val="00543B2B"/>
    <w:rsid w:val="005443B8"/>
    <w:rsid w:val="005444EF"/>
    <w:rsid w:val="0054505F"/>
    <w:rsid w:val="005455B7"/>
    <w:rsid w:val="005467C5"/>
    <w:rsid w:val="005473A3"/>
    <w:rsid w:val="005475CA"/>
    <w:rsid w:val="005477DF"/>
    <w:rsid w:val="00550DD1"/>
    <w:rsid w:val="00550E5A"/>
    <w:rsid w:val="0055136F"/>
    <w:rsid w:val="005516EA"/>
    <w:rsid w:val="005525C3"/>
    <w:rsid w:val="00555B4F"/>
    <w:rsid w:val="00555E1E"/>
    <w:rsid w:val="00556165"/>
    <w:rsid w:val="00562565"/>
    <w:rsid w:val="00564267"/>
    <w:rsid w:val="005645CD"/>
    <w:rsid w:val="0056479E"/>
    <w:rsid w:val="00564C51"/>
    <w:rsid w:val="00566211"/>
    <w:rsid w:val="0056696E"/>
    <w:rsid w:val="00570368"/>
    <w:rsid w:val="00570C0E"/>
    <w:rsid w:val="005713FE"/>
    <w:rsid w:val="00572046"/>
    <w:rsid w:val="0057368B"/>
    <w:rsid w:val="00573C03"/>
    <w:rsid w:val="005744E4"/>
    <w:rsid w:val="005756DA"/>
    <w:rsid w:val="005760B9"/>
    <w:rsid w:val="00580659"/>
    <w:rsid w:val="00581106"/>
    <w:rsid w:val="005814E2"/>
    <w:rsid w:val="00581542"/>
    <w:rsid w:val="00581CB3"/>
    <w:rsid w:val="00581FFC"/>
    <w:rsid w:val="00582081"/>
    <w:rsid w:val="00582C98"/>
    <w:rsid w:val="0058315A"/>
    <w:rsid w:val="0058394A"/>
    <w:rsid w:val="00583ECD"/>
    <w:rsid w:val="00584CB8"/>
    <w:rsid w:val="0058519C"/>
    <w:rsid w:val="00585AAF"/>
    <w:rsid w:val="005863DC"/>
    <w:rsid w:val="005863E2"/>
    <w:rsid w:val="005878F1"/>
    <w:rsid w:val="00590079"/>
    <w:rsid w:val="00590761"/>
    <w:rsid w:val="0059163C"/>
    <w:rsid w:val="005922D5"/>
    <w:rsid w:val="005928AF"/>
    <w:rsid w:val="00593201"/>
    <w:rsid w:val="0059428F"/>
    <w:rsid w:val="005956EE"/>
    <w:rsid w:val="00595B3C"/>
    <w:rsid w:val="005976B1"/>
    <w:rsid w:val="005A083E"/>
    <w:rsid w:val="005A0E5E"/>
    <w:rsid w:val="005A28A1"/>
    <w:rsid w:val="005A2AAE"/>
    <w:rsid w:val="005A3355"/>
    <w:rsid w:val="005A4468"/>
    <w:rsid w:val="005A4EA2"/>
    <w:rsid w:val="005A58AF"/>
    <w:rsid w:val="005A74E2"/>
    <w:rsid w:val="005A77B4"/>
    <w:rsid w:val="005A7A26"/>
    <w:rsid w:val="005B05A3"/>
    <w:rsid w:val="005B0A97"/>
    <w:rsid w:val="005B145A"/>
    <w:rsid w:val="005B1E43"/>
    <w:rsid w:val="005B2219"/>
    <w:rsid w:val="005B3B96"/>
    <w:rsid w:val="005B44FA"/>
    <w:rsid w:val="005B4F04"/>
    <w:rsid w:val="005B5341"/>
    <w:rsid w:val="005B656A"/>
    <w:rsid w:val="005B73D7"/>
    <w:rsid w:val="005B7590"/>
    <w:rsid w:val="005B7C47"/>
    <w:rsid w:val="005C087C"/>
    <w:rsid w:val="005C135A"/>
    <w:rsid w:val="005C13F0"/>
    <w:rsid w:val="005C1EA6"/>
    <w:rsid w:val="005C20B6"/>
    <w:rsid w:val="005C225D"/>
    <w:rsid w:val="005C370C"/>
    <w:rsid w:val="005C42A8"/>
    <w:rsid w:val="005C492D"/>
    <w:rsid w:val="005C4B25"/>
    <w:rsid w:val="005C52B4"/>
    <w:rsid w:val="005C66F2"/>
    <w:rsid w:val="005D0B99"/>
    <w:rsid w:val="005D0D1C"/>
    <w:rsid w:val="005D1735"/>
    <w:rsid w:val="005D190F"/>
    <w:rsid w:val="005D1D58"/>
    <w:rsid w:val="005D308E"/>
    <w:rsid w:val="005D312C"/>
    <w:rsid w:val="005D360F"/>
    <w:rsid w:val="005D3A48"/>
    <w:rsid w:val="005D42F5"/>
    <w:rsid w:val="005D4E3B"/>
    <w:rsid w:val="005D5AC0"/>
    <w:rsid w:val="005D5B9D"/>
    <w:rsid w:val="005D5D06"/>
    <w:rsid w:val="005D64CB"/>
    <w:rsid w:val="005D677B"/>
    <w:rsid w:val="005D6A16"/>
    <w:rsid w:val="005D6BD6"/>
    <w:rsid w:val="005D6E74"/>
    <w:rsid w:val="005D7470"/>
    <w:rsid w:val="005D7D8C"/>
    <w:rsid w:val="005D7E46"/>
    <w:rsid w:val="005E03E5"/>
    <w:rsid w:val="005E0AF4"/>
    <w:rsid w:val="005E1D60"/>
    <w:rsid w:val="005E29E2"/>
    <w:rsid w:val="005E30AE"/>
    <w:rsid w:val="005E4309"/>
    <w:rsid w:val="005E4A45"/>
    <w:rsid w:val="005E4C99"/>
    <w:rsid w:val="005E5C23"/>
    <w:rsid w:val="005E6162"/>
    <w:rsid w:val="005E6C81"/>
    <w:rsid w:val="005E726D"/>
    <w:rsid w:val="005F006F"/>
    <w:rsid w:val="005F07E1"/>
    <w:rsid w:val="005F0D6B"/>
    <w:rsid w:val="005F2145"/>
    <w:rsid w:val="005F25CC"/>
    <w:rsid w:val="005F3925"/>
    <w:rsid w:val="005F4CA1"/>
    <w:rsid w:val="005F57D1"/>
    <w:rsid w:val="00600202"/>
    <w:rsid w:val="00600BA4"/>
    <w:rsid w:val="0060138C"/>
    <w:rsid w:val="006016E1"/>
    <w:rsid w:val="00601E1B"/>
    <w:rsid w:val="00601E64"/>
    <w:rsid w:val="00602A2E"/>
    <w:rsid w:val="00602D27"/>
    <w:rsid w:val="006078E8"/>
    <w:rsid w:val="00612038"/>
    <w:rsid w:val="00612291"/>
    <w:rsid w:val="006133D7"/>
    <w:rsid w:val="00613625"/>
    <w:rsid w:val="006144A1"/>
    <w:rsid w:val="006145CA"/>
    <w:rsid w:val="006147A7"/>
    <w:rsid w:val="0061543B"/>
    <w:rsid w:val="00616096"/>
    <w:rsid w:val="006160A2"/>
    <w:rsid w:val="0062168F"/>
    <w:rsid w:val="00622E8A"/>
    <w:rsid w:val="0062398E"/>
    <w:rsid w:val="00623A98"/>
    <w:rsid w:val="006246E4"/>
    <w:rsid w:val="00624F0E"/>
    <w:rsid w:val="00626535"/>
    <w:rsid w:val="006278A3"/>
    <w:rsid w:val="006302AA"/>
    <w:rsid w:val="006306E8"/>
    <w:rsid w:val="00630F9C"/>
    <w:rsid w:val="0063121A"/>
    <w:rsid w:val="006319F5"/>
    <w:rsid w:val="00631BFC"/>
    <w:rsid w:val="0063305E"/>
    <w:rsid w:val="00633BF0"/>
    <w:rsid w:val="00633F49"/>
    <w:rsid w:val="00634D84"/>
    <w:rsid w:val="0063560E"/>
    <w:rsid w:val="00635B33"/>
    <w:rsid w:val="006363BD"/>
    <w:rsid w:val="00637608"/>
    <w:rsid w:val="00640157"/>
    <w:rsid w:val="0064045E"/>
    <w:rsid w:val="00640CAC"/>
    <w:rsid w:val="00640D2A"/>
    <w:rsid w:val="006412DC"/>
    <w:rsid w:val="006437E5"/>
    <w:rsid w:val="0064399B"/>
    <w:rsid w:val="00643ECB"/>
    <w:rsid w:val="00644790"/>
    <w:rsid w:val="00644E62"/>
    <w:rsid w:val="00644EE8"/>
    <w:rsid w:val="006453E2"/>
    <w:rsid w:val="00647C45"/>
    <w:rsid w:val="006501AF"/>
    <w:rsid w:val="00650DDE"/>
    <w:rsid w:val="0065130C"/>
    <w:rsid w:val="0065360C"/>
    <w:rsid w:val="00653A36"/>
    <w:rsid w:val="00653B49"/>
    <w:rsid w:val="0065561E"/>
    <w:rsid w:val="00656A4B"/>
    <w:rsid w:val="00656CCF"/>
    <w:rsid w:val="00657D27"/>
    <w:rsid w:val="00660AE2"/>
    <w:rsid w:val="00663CB1"/>
    <w:rsid w:val="0066562A"/>
    <w:rsid w:val="00665E8D"/>
    <w:rsid w:val="006667C7"/>
    <w:rsid w:val="00666E03"/>
    <w:rsid w:val="00666F45"/>
    <w:rsid w:val="0067002E"/>
    <w:rsid w:val="00670356"/>
    <w:rsid w:val="0067062F"/>
    <w:rsid w:val="00671AD6"/>
    <w:rsid w:val="00671DEB"/>
    <w:rsid w:val="00671FFA"/>
    <w:rsid w:val="00672307"/>
    <w:rsid w:val="00673184"/>
    <w:rsid w:val="00673610"/>
    <w:rsid w:val="006740C9"/>
    <w:rsid w:val="00674CA8"/>
    <w:rsid w:val="00675D22"/>
    <w:rsid w:val="006770A4"/>
    <w:rsid w:val="006776E2"/>
    <w:rsid w:val="00680820"/>
    <w:rsid w:val="006808C6"/>
    <w:rsid w:val="00681BD6"/>
    <w:rsid w:val="00682BC2"/>
    <w:rsid w:val="00683A7E"/>
    <w:rsid w:val="0068664B"/>
    <w:rsid w:val="006907F9"/>
    <w:rsid w:val="00692208"/>
    <w:rsid w:val="00692A68"/>
    <w:rsid w:val="00692C05"/>
    <w:rsid w:val="0069383C"/>
    <w:rsid w:val="00693A91"/>
    <w:rsid w:val="00694E4B"/>
    <w:rsid w:val="00695D85"/>
    <w:rsid w:val="00696DB7"/>
    <w:rsid w:val="006972A2"/>
    <w:rsid w:val="0069790A"/>
    <w:rsid w:val="00697AEF"/>
    <w:rsid w:val="00697F36"/>
    <w:rsid w:val="006A0296"/>
    <w:rsid w:val="006A0521"/>
    <w:rsid w:val="006A2715"/>
    <w:rsid w:val="006A3245"/>
    <w:rsid w:val="006A39DE"/>
    <w:rsid w:val="006A4C8D"/>
    <w:rsid w:val="006A5171"/>
    <w:rsid w:val="006A5871"/>
    <w:rsid w:val="006A66EB"/>
    <w:rsid w:val="006A6C10"/>
    <w:rsid w:val="006A6D23"/>
    <w:rsid w:val="006B012A"/>
    <w:rsid w:val="006B0BFF"/>
    <w:rsid w:val="006B111B"/>
    <w:rsid w:val="006B18C8"/>
    <w:rsid w:val="006B218B"/>
    <w:rsid w:val="006B27AC"/>
    <w:rsid w:val="006B3CAA"/>
    <w:rsid w:val="006B5654"/>
    <w:rsid w:val="006B5B98"/>
    <w:rsid w:val="006B6451"/>
    <w:rsid w:val="006B6AF1"/>
    <w:rsid w:val="006B75A7"/>
    <w:rsid w:val="006B7831"/>
    <w:rsid w:val="006C0717"/>
    <w:rsid w:val="006C0A51"/>
    <w:rsid w:val="006C0F8B"/>
    <w:rsid w:val="006C1C3B"/>
    <w:rsid w:val="006C220B"/>
    <w:rsid w:val="006C241D"/>
    <w:rsid w:val="006C2617"/>
    <w:rsid w:val="006C37B3"/>
    <w:rsid w:val="006C3BCB"/>
    <w:rsid w:val="006C4315"/>
    <w:rsid w:val="006C4E43"/>
    <w:rsid w:val="006C568E"/>
    <w:rsid w:val="006C5EFA"/>
    <w:rsid w:val="006C62D3"/>
    <w:rsid w:val="006C6435"/>
    <w:rsid w:val="006C643E"/>
    <w:rsid w:val="006C6C94"/>
    <w:rsid w:val="006C7ACB"/>
    <w:rsid w:val="006D01BA"/>
    <w:rsid w:val="006D1AFA"/>
    <w:rsid w:val="006D2779"/>
    <w:rsid w:val="006D34C5"/>
    <w:rsid w:val="006D3671"/>
    <w:rsid w:val="006D470A"/>
    <w:rsid w:val="006D488B"/>
    <w:rsid w:val="006D48B8"/>
    <w:rsid w:val="006D4DDF"/>
    <w:rsid w:val="006D5551"/>
    <w:rsid w:val="006D5659"/>
    <w:rsid w:val="006D5EA7"/>
    <w:rsid w:val="006D6157"/>
    <w:rsid w:val="006D75EE"/>
    <w:rsid w:val="006D767E"/>
    <w:rsid w:val="006D7E28"/>
    <w:rsid w:val="006E0193"/>
    <w:rsid w:val="006E0A73"/>
    <w:rsid w:val="006E0FEE"/>
    <w:rsid w:val="006E2F4C"/>
    <w:rsid w:val="006E36B3"/>
    <w:rsid w:val="006E38E9"/>
    <w:rsid w:val="006E3E4E"/>
    <w:rsid w:val="006E4B19"/>
    <w:rsid w:val="006E59F4"/>
    <w:rsid w:val="006E6C11"/>
    <w:rsid w:val="006E7881"/>
    <w:rsid w:val="006E7966"/>
    <w:rsid w:val="006E7DE1"/>
    <w:rsid w:val="006E7FC9"/>
    <w:rsid w:val="006F2B0C"/>
    <w:rsid w:val="006F4864"/>
    <w:rsid w:val="006F4CFF"/>
    <w:rsid w:val="006F5564"/>
    <w:rsid w:val="006F56A4"/>
    <w:rsid w:val="006F5736"/>
    <w:rsid w:val="006F57C6"/>
    <w:rsid w:val="006F66FD"/>
    <w:rsid w:val="006F70A2"/>
    <w:rsid w:val="006F74E4"/>
    <w:rsid w:val="006F7C0C"/>
    <w:rsid w:val="006F7CE1"/>
    <w:rsid w:val="0070052A"/>
    <w:rsid w:val="00700755"/>
    <w:rsid w:val="00700954"/>
    <w:rsid w:val="00700CBB"/>
    <w:rsid w:val="007023B9"/>
    <w:rsid w:val="007027E1"/>
    <w:rsid w:val="0070358F"/>
    <w:rsid w:val="00703A45"/>
    <w:rsid w:val="00703A91"/>
    <w:rsid w:val="00704EFF"/>
    <w:rsid w:val="0070547F"/>
    <w:rsid w:val="00705919"/>
    <w:rsid w:val="00705FCB"/>
    <w:rsid w:val="0070641C"/>
    <w:rsid w:val="0070646B"/>
    <w:rsid w:val="00706764"/>
    <w:rsid w:val="00707960"/>
    <w:rsid w:val="007109CC"/>
    <w:rsid w:val="0071232B"/>
    <w:rsid w:val="007130A2"/>
    <w:rsid w:val="00715463"/>
    <w:rsid w:val="007155AC"/>
    <w:rsid w:val="007159FD"/>
    <w:rsid w:val="00715AC7"/>
    <w:rsid w:val="007167D8"/>
    <w:rsid w:val="00716F54"/>
    <w:rsid w:val="00717593"/>
    <w:rsid w:val="00720991"/>
    <w:rsid w:val="007219A1"/>
    <w:rsid w:val="00721B36"/>
    <w:rsid w:val="00721E1E"/>
    <w:rsid w:val="0072229A"/>
    <w:rsid w:val="00722413"/>
    <w:rsid w:val="0072327C"/>
    <w:rsid w:val="007239BB"/>
    <w:rsid w:val="00724774"/>
    <w:rsid w:val="00725203"/>
    <w:rsid w:val="007252D9"/>
    <w:rsid w:val="0072641D"/>
    <w:rsid w:val="00726B94"/>
    <w:rsid w:val="007278B5"/>
    <w:rsid w:val="00727F0E"/>
    <w:rsid w:val="00727F46"/>
    <w:rsid w:val="00730655"/>
    <w:rsid w:val="00730B69"/>
    <w:rsid w:val="007318A1"/>
    <w:rsid w:val="00731D77"/>
    <w:rsid w:val="00731F9B"/>
    <w:rsid w:val="00732360"/>
    <w:rsid w:val="00732AD1"/>
    <w:rsid w:val="00733588"/>
    <w:rsid w:val="0073390A"/>
    <w:rsid w:val="00734331"/>
    <w:rsid w:val="00734E64"/>
    <w:rsid w:val="00735013"/>
    <w:rsid w:val="00735BC3"/>
    <w:rsid w:val="00736743"/>
    <w:rsid w:val="00736744"/>
    <w:rsid w:val="00736969"/>
    <w:rsid w:val="00736B37"/>
    <w:rsid w:val="00736F41"/>
    <w:rsid w:val="0073709C"/>
    <w:rsid w:val="007375C6"/>
    <w:rsid w:val="00737CE5"/>
    <w:rsid w:val="007402E9"/>
    <w:rsid w:val="00740567"/>
    <w:rsid w:val="0074248C"/>
    <w:rsid w:val="0074340B"/>
    <w:rsid w:val="00743571"/>
    <w:rsid w:val="007439E9"/>
    <w:rsid w:val="00743D5D"/>
    <w:rsid w:val="00746160"/>
    <w:rsid w:val="007466D8"/>
    <w:rsid w:val="00746CC9"/>
    <w:rsid w:val="00747A42"/>
    <w:rsid w:val="0075007D"/>
    <w:rsid w:val="00750825"/>
    <w:rsid w:val="00750FD8"/>
    <w:rsid w:val="00751001"/>
    <w:rsid w:val="00751012"/>
    <w:rsid w:val="00751D7F"/>
    <w:rsid w:val="007520B4"/>
    <w:rsid w:val="007530EF"/>
    <w:rsid w:val="00753162"/>
    <w:rsid w:val="00753EC0"/>
    <w:rsid w:val="0075428D"/>
    <w:rsid w:val="00755327"/>
    <w:rsid w:val="007556D0"/>
    <w:rsid w:val="007572AB"/>
    <w:rsid w:val="007577B0"/>
    <w:rsid w:val="00760440"/>
    <w:rsid w:val="00760721"/>
    <w:rsid w:val="00761367"/>
    <w:rsid w:val="00761F65"/>
    <w:rsid w:val="00761FA8"/>
    <w:rsid w:val="00762143"/>
    <w:rsid w:val="00764142"/>
    <w:rsid w:val="00764C9D"/>
    <w:rsid w:val="00765139"/>
    <w:rsid w:val="00765DE3"/>
    <w:rsid w:val="00770C21"/>
    <w:rsid w:val="00771C8C"/>
    <w:rsid w:val="00771E9D"/>
    <w:rsid w:val="0077218A"/>
    <w:rsid w:val="00772410"/>
    <w:rsid w:val="00772CE9"/>
    <w:rsid w:val="00773562"/>
    <w:rsid w:val="007737D8"/>
    <w:rsid w:val="0077410D"/>
    <w:rsid w:val="00774B0F"/>
    <w:rsid w:val="007758AC"/>
    <w:rsid w:val="007763C1"/>
    <w:rsid w:val="00776ADB"/>
    <w:rsid w:val="00777E82"/>
    <w:rsid w:val="00781359"/>
    <w:rsid w:val="007817F6"/>
    <w:rsid w:val="00781C14"/>
    <w:rsid w:val="007821EF"/>
    <w:rsid w:val="00782253"/>
    <w:rsid w:val="00782E7F"/>
    <w:rsid w:val="00783129"/>
    <w:rsid w:val="0078325C"/>
    <w:rsid w:val="00783C23"/>
    <w:rsid w:val="007849FE"/>
    <w:rsid w:val="00785251"/>
    <w:rsid w:val="0078530F"/>
    <w:rsid w:val="00786A10"/>
    <w:rsid w:val="00787237"/>
    <w:rsid w:val="00787374"/>
    <w:rsid w:val="007874CD"/>
    <w:rsid w:val="00787FAB"/>
    <w:rsid w:val="0079027E"/>
    <w:rsid w:val="00790C1F"/>
    <w:rsid w:val="00790E31"/>
    <w:rsid w:val="00790F07"/>
    <w:rsid w:val="00790FE1"/>
    <w:rsid w:val="0079126D"/>
    <w:rsid w:val="00791B81"/>
    <w:rsid w:val="00791E2F"/>
    <w:rsid w:val="0079270D"/>
    <w:rsid w:val="00792CD5"/>
    <w:rsid w:val="00793001"/>
    <w:rsid w:val="00794A50"/>
    <w:rsid w:val="007977C8"/>
    <w:rsid w:val="00797C8A"/>
    <w:rsid w:val="007A06D5"/>
    <w:rsid w:val="007A1248"/>
    <w:rsid w:val="007A1DA0"/>
    <w:rsid w:val="007A230B"/>
    <w:rsid w:val="007A2579"/>
    <w:rsid w:val="007A4178"/>
    <w:rsid w:val="007A4180"/>
    <w:rsid w:val="007A4553"/>
    <w:rsid w:val="007A4C3C"/>
    <w:rsid w:val="007A5ACC"/>
    <w:rsid w:val="007A5FE3"/>
    <w:rsid w:val="007A6D4E"/>
    <w:rsid w:val="007A6D8E"/>
    <w:rsid w:val="007A79FD"/>
    <w:rsid w:val="007B02E4"/>
    <w:rsid w:val="007B0B9D"/>
    <w:rsid w:val="007B157E"/>
    <w:rsid w:val="007B1C72"/>
    <w:rsid w:val="007B2227"/>
    <w:rsid w:val="007B43D6"/>
    <w:rsid w:val="007B4908"/>
    <w:rsid w:val="007B4E97"/>
    <w:rsid w:val="007B50A8"/>
    <w:rsid w:val="007B5A43"/>
    <w:rsid w:val="007B5B33"/>
    <w:rsid w:val="007B709B"/>
    <w:rsid w:val="007C1343"/>
    <w:rsid w:val="007C1A61"/>
    <w:rsid w:val="007C1C76"/>
    <w:rsid w:val="007C1E65"/>
    <w:rsid w:val="007C2BAF"/>
    <w:rsid w:val="007C2F07"/>
    <w:rsid w:val="007C3434"/>
    <w:rsid w:val="007C3E81"/>
    <w:rsid w:val="007C401D"/>
    <w:rsid w:val="007C4640"/>
    <w:rsid w:val="007C5EF1"/>
    <w:rsid w:val="007C63FC"/>
    <w:rsid w:val="007C68FC"/>
    <w:rsid w:val="007C69EB"/>
    <w:rsid w:val="007C6ACA"/>
    <w:rsid w:val="007C7BF5"/>
    <w:rsid w:val="007D04A5"/>
    <w:rsid w:val="007D075B"/>
    <w:rsid w:val="007D35BE"/>
    <w:rsid w:val="007D4062"/>
    <w:rsid w:val="007D40C5"/>
    <w:rsid w:val="007D4256"/>
    <w:rsid w:val="007D72E2"/>
    <w:rsid w:val="007D75E5"/>
    <w:rsid w:val="007D773E"/>
    <w:rsid w:val="007D78B2"/>
    <w:rsid w:val="007D7DA4"/>
    <w:rsid w:val="007E066E"/>
    <w:rsid w:val="007E1356"/>
    <w:rsid w:val="007E20FC"/>
    <w:rsid w:val="007E31F8"/>
    <w:rsid w:val="007E355F"/>
    <w:rsid w:val="007E3837"/>
    <w:rsid w:val="007E405B"/>
    <w:rsid w:val="007E4525"/>
    <w:rsid w:val="007E4CD4"/>
    <w:rsid w:val="007E62B0"/>
    <w:rsid w:val="007E7062"/>
    <w:rsid w:val="007E75D2"/>
    <w:rsid w:val="007F03F9"/>
    <w:rsid w:val="007F0E1E"/>
    <w:rsid w:val="007F1B87"/>
    <w:rsid w:val="007F286A"/>
    <w:rsid w:val="007F28E1"/>
    <w:rsid w:val="007F29A7"/>
    <w:rsid w:val="007F2A80"/>
    <w:rsid w:val="007F2D47"/>
    <w:rsid w:val="007F2DCB"/>
    <w:rsid w:val="007F31CD"/>
    <w:rsid w:val="007F34D6"/>
    <w:rsid w:val="007F409E"/>
    <w:rsid w:val="007F5215"/>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0601"/>
    <w:rsid w:val="00811D8C"/>
    <w:rsid w:val="0081383B"/>
    <w:rsid w:val="00813856"/>
    <w:rsid w:val="00813E3A"/>
    <w:rsid w:val="008145E5"/>
    <w:rsid w:val="00814721"/>
    <w:rsid w:val="00814F40"/>
    <w:rsid w:val="008154E6"/>
    <w:rsid w:val="00815EC1"/>
    <w:rsid w:val="00816078"/>
    <w:rsid w:val="008171F3"/>
    <w:rsid w:val="008173EF"/>
    <w:rsid w:val="008177E3"/>
    <w:rsid w:val="00817F4B"/>
    <w:rsid w:val="00820415"/>
    <w:rsid w:val="008204F7"/>
    <w:rsid w:val="00821DDF"/>
    <w:rsid w:val="008232F5"/>
    <w:rsid w:val="00823AA9"/>
    <w:rsid w:val="00825C66"/>
    <w:rsid w:val="00825CD8"/>
    <w:rsid w:val="0082659A"/>
    <w:rsid w:val="0082723A"/>
    <w:rsid w:val="00827324"/>
    <w:rsid w:val="00827D05"/>
    <w:rsid w:val="0083023B"/>
    <w:rsid w:val="00830598"/>
    <w:rsid w:val="008309D9"/>
    <w:rsid w:val="00831632"/>
    <w:rsid w:val="00831CC5"/>
    <w:rsid w:val="008341C4"/>
    <w:rsid w:val="00834D32"/>
    <w:rsid w:val="0083589A"/>
    <w:rsid w:val="00835DDE"/>
    <w:rsid w:val="00836565"/>
    <w:rsid w:val="00836603"/>
    <w:rsid w:val="00836751"/>
    <w:rsid w:val="00836AD4"/>
    <w:rsid w:val="00837AAE"/>
    <w:rsid w:val="00841291"/>
    <w:rsid w:val="008412D3"/>
    <w:rsid w:val="008428E7"/>
    <w:rsid w:val="008429AD"/>
    <w:rsid w:val="00843C84"/>
    <w:rsid w:val="00843D8E"/>
    <w:rsid w:val="008443C0"/>
    <w:rsid w:val="00844674"/>
    <w:rsid w:val="00844D53"/>
    <w:rsid w:val="00845DD5"/>
    <w:rsid w:val="00845F20"/>
    <w:rsid w:val="00846C30"/>
    <w:rsid w:val="00850292"/>
    <w:rsid w:val="00850829"/>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64E9"/>
    <w:rsid w:val="008570D1"/>
    <w:rsid w:val="008578F2"/>
    <w:rsid w:val="00857F8F"/>
    <w:rsid w:val="0086027E"/>
    <w:rsid w:val="0086047E"/>
    <w:rsid w:val="0086060E"/>
    <w:rsid w:val="00860801"/>
    <w:rsid w:val="0086122F"/>
    <w:rsid w:val="008618FD"/>
    <w:rsid w:val="00862089"/>
    <w:rsid w:val="008630D8"/>
    <w:rsid w:val="00863312"/>
    <w:rsid w:val="008634B7"/>
    <w:rsid w:val="00863A8A"/>
    <w:rsid w:val="00863A9E"/>
    <w:rsid w:val="00866843"/>
    <w:rsid w:val="00866D5B"/>
    <w:rsid w:val="00866D97"/>
    <w:rsid w:val="00866FF5"/>
    <w:rsid w:val="008675CA"/>
    <w:rsid w:val="00867909"/>
    <w:rsid w:val="00870BA4"/>
    <w:rsid w:val="00871923"/>
    <w:rsid w:val="00871E3E"/>
    <w:rsid w:val="008722A5"/>
    <w:rsid w:val="00872F5A"/>
    <w:rsid w:val="0087313E"/>
    <w:rsid w:val="00873535"/>
    <w:rsid w:val="008738A4"/>
    <w:rsid w:val="00873E1F"/>
    <w:rsid w:val="008740B8"/>
    <w:rsid w:val="00874140"/>
    <w:rsid w:val="0087450B"/>
    <w:rsid w:val="00874C16"/>
    <w:rsid w:val="00874FE2"/>
    <w:rsid w:val="0087537B"/>
    <w:rsid w:val="00876825"/>
    <w:rsid w:val="00877B64"/>
    <w:rsid w:val="00877D2F"/>
    <w:rsid w:val="00880264"/>
    <w:rsid w:val="00882C89"/>
    <w:rsid w:val="00882F62"/>
    <w:rsid w:val="00883100"/>
    <w:rsid w:val="00883D9C"/>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A97"/>
    <w:rsid w:val="00896BB4"/>
    <w:rsid w:val="00896D5A"/>
    <w:rsid w:val="00897C8A"/>
    <w:rsid w:val="008A1013"/>
    <w:rsid w:val="008A19E0"/>
    <w:rsid w:val="008A1FBE"/>
    <w:rsid w:val="008A31AD"/>
    <w:rsid w:val="008A31C8"/>
    <w:rsid w:val="008A4046"/>
    <w:rsid w:val="008A4EE9"/>
    <w:rsid w:val="008A7C03"/>
    <w:rsid w:val="008B12D8"/>
    <w:rsid w:val="008B2961"/>
    <w:rsid w:val="008B2E60"/>
    <w:rsid w:val="008B50FA"/>
    <w:rsid w:val="008B5AE7"/>
    <w:rsid w:val="008B5CB5"/>
    <w:rsid w:val="008B5DB5"/>
    <w:rsid w:val="008B6AF6"/>
    <w:rsid w:val="008B789A"/>
    <w:rsid w:val="008B7CFD"/>
    <w:rsid w:val="008C0B2D"/>
    <w:rsid w:val="008C0CD8"/>
    <w:rsid w:val="008C0DA6"/>
    <w:rsid w:val="008C0F35"/>
    <w:rsid w:val="008C124A"/>
    <w:rsid w:val="008C15B1"/>
    <w:rsid w:val="008C184A"/>
    <w:rsid w:val="008C2EF2"/>
    <w:rsid w:val="008C31D7"/>
    <w:rsid w:val="008C3942"/>
    <w:rsid w:val="008C3D84"/>
    <w:rsid w:val="008C4A05"/>
    <w:rsid w:val="008C4DA7"/>
    <w:rsid w:val="008C5790"/>
    <w:rsid w:val="008C60E9"/>
    <w:rsid w:val="008C6DDE"/>
    <w:rsid w:val="008D0A52"/>
    <w:rsid w:val="008D1B7C"/>
    <w:rsid w:val="008D225A"/>
    <w:rsid w:val="008D2AF5"/>
    <w:rsid w:val="008D3E70"/>
    <w:rsid w:val="008D470D"/>
    <w:rsid w:val="008D482A"/>
    <w:rsid w:val="008D4850"/>
    <w:rsid w:val="008D4D7C"/>
    <w:rsid w:val="008D50A4"/>
    <w:rsid w:val="008D619F"/>
    <w:rsid w:val="008D6657"/>
    <w:rsid w:val="008D6BBD"/>
    <w:rsid w:val="008D72B6"/>
    <w:rsid w:val="008E0362"/>
    <w:rsid w:val="008E0733"/>
    <w:rsid w:val="008E07F1"/>
    <w:rsid w:val="008E10A4"/>
    <w:rsid w:val="008E17F5"/>
    <w:rsid w:val="008E1F60"/>
    <w:rsid w:val="008E24E9"/>
    <w:rsid w:val="008E307E"/>
    <w:rsid w:val="008E3700"/>
    <w:rsid w:val="008E4309"/>
    <w:rsid w:val="008E45B4"/>
    <w:rsid w:val="008E4C82"/>
    <w:rsid w:val="008E6076"/>
    <w:rsid w:val="008E63CD"/>
    <w:rsid w:val="008E6483"/>
    <w:rsid w:val="008F18FD"/>
    <w:rsid w:val="008F1F17"/>
    <w:rsid w:val="008F27BD"/>
    <w:rsid w:val="008F2829"/>
    <w:rsid w:val="008F299B"/>
    <w:rsid w:val="008F2A72"/>
    <w:rsid w:val="008F2EEE"/>
    <w:rsid w:val="008F3138"/>
    <w:rsid w:val="008F389C"/>
    <w:rsid w:val="008F3CD2"/>
    <w:rsid w:val="008F4C2F"/>
    <w:rsid w:val="008F4D02"/>
    <w:rsid w:val="008F544F"/>
    <w:rsid w:val="008F6056"/>
    <w:rsid w:val="008F6521"/>
    <w:rsid w:val="008F6EF3"/>
    <w:rsid w:val="008F7F71"/>
    <w:rsid w:val="00901719"/>
    <w:rsid w:val="00901DD0"/>
    <w:rsid w:val="009022E8"/>
    <w:rsid w:val="0090273B"/>
    <w:rsid w:val="00902C07"/>
    <w:rsid w:val="00904CEE"/>
    <w:rsid w:val="00904EA7"/>
    <w:rsid w:val="00905652"/>
    <w:rsid w:val="00905804"/>
    <w:rsid w:val="00905A60"/>
    <w:rsid w:val="0090796D"/>
    <w:rsid w:val="009101E2"/>
    <w:rsid w:val="00910A49"/>
    <w:rsid w:val="009110BA"/>
    <w:rsid w:val="00911C55"/>
    <w:rsid w:val="00912303"/>
    <w:rsid w:val="009128E8"/>
    <w:rsid w:val="009129FD"/>
    <w:rsid w:val="00913531"/>
    <w:rsid w:val="009149B2"/>
    <w:rsid w:val="00914B09"/>
    <w:rsid w:val="00914B63"/>
    <w:rsid w:val="0091520C"/>
    <w:rsid w:val="00915D73"/>
    <w:rsid w:val="0091605E"/>
    <w:rsid w:val="00916077"/>
    <w:rsid w:val="009170A2"/>
    <w:rsid w:val="0091727C"/>
    <w:rsid w:val="00917BB9"/>
    <w:rsid w:val="0092000D"/>
    <w:rsid w:val="009208A6"/>
    <w:rsid w:val="00921369"/>
    <w:rsid w:val="00921562"/>
    <w:rsid w:val="0092157B"/>
    <w:rsid w:val="009222D8"/>
    <w:rsid w:val="00923E35"/>
    <w:rsid w:val="00924217"/>
    <w:rsid w:val="00924514"/>
    <w:rsid w:val="00924D12"/>
    <w:rsid w:val="009256D1"/>
    <w:rsid w:val="009269B8"/>
    <w:rsid w:val="00926C37"/>
    <w:rsid w:val="00927316"/>
    <w:rsid w:val="00927C5A"/>
    <w:rsid w:val="00927DEC"/>
    <w:rsid w:val="00931B8C"/>
    <w:rsid w:val="00932B8B"/>
    <w:rsid w:val="00932FCE"/>
    <w:rsid w:val="009331BD"/>
    <w:rsid w:val="00933D12"/>
    <w:rsid w:val="009341CE"/>
    <w:rsid w:val="0093443A"/>
    <w:rsid w:val="009350F4"/>
    <w:rsid w:val="00935414"/>
    <w:rsid w:val="00935B00"/>
    <w:rsid w:val="00937065"/>
    <w:rsid w:val="009372C6"/>
    <w:rsid w:val="00940285"/>
    <w:rsid w:val="009403F3"/>
    <w:rsid w:val="00940571"/>
    <w:rsid w:val="00940F66"/>
    <w:rsid w:val="009410D5"/>
    <w:rsid w:val="0094483E"/>
    <w:rsid w:val="00944EF4"/>
    <w:rsid w:val="0094507C"/>
    <w:rsid w:val="00946425"/>
    <w:rsid w:val="00947484"/>
    <w:rsid w:val="00947E7E"/>
    <w:rsid w:val="00950254"/>
    <w:rsid w:val="00950CE8"/>
    <w:rsid w:val="0095139A"/>
    <w:rsid w:val="009536F4"/>
    <w:rsid w:val="00953E16"/>
    <w:rsid w:val="009542AC"/>
    <w:rsid w:val="00955C0A"/>
    <w:rsid w:val="009567AB"/>
    <w:rsid w:val="009569A8"/>
    <w:rsid w:val="00957066"/>
    <w:rsid w:val="00957239"/>
    <w:rsid w:val="0095789F"/>
    <w:rsid w:val="009638D6"/>
    <w:rsid w:val="00964073"/>
    <w:rsid w:val="0096450F"/>
    <w:rsid w:val="009645F9"/>
    <w:rsid w:val="00966181"/>
    <w:rsid w:val="00966194"/>
    <w:rsid w:val="009664CA"/>
    <w:rsid w:val="00966CA9"/>
    <w:rsid w:val="0096769E"/>
    <w:rsid w:val="00967D1B"/>
    <w:rsid w:val="00967EA8"/>
    <w:rsid w:val="00967F36"/>
    <w:rsid w:val="00970236"/>
    <w:rsid w:val="009723B4"/>
    <w:rsid w:val="009728FA"/>
    <w:rsid w:val="0097408E"/>
    <w:rsid w:val="00974AC3"/>
    <w:rsid w:val="00974BB2"/>
    <w:rsid w:val="00974FA7"/>
    <w:rsid w:val="009756E5"/>
    <w:rsid w:val="009770B7"/>
    <w:rsid w:val="00977A8C"/>
    <w:rsid w:val="009802F2"/>
    <w:rsid w:val="00980611"/>
    <w:rsid w:val="009817F0"/>
    <w:rsid w:val="00981BDA"/>
    <w:rsid w:val="009825A4"/>
    <w:rsid w:val="00983910"/>
    <w:rsid w:val="00983BAF"/>
    <w:rsid w:val="00983D09"/>
    <w:rsid w:val="00984B0D"/>
    <w:rsid w:val="009863A5"/>
    <w:rsid w:val="0098689E"/>
    <w:rsid w:val="00986DAB"/>
    <w:rsid w:val="009871F8"/>
    <w:rsid w:val="0098755F"/>
    <w:rsid w:val="0098771B"/>
    <w:rsid w:val="00987C8E"/>
    <w:rsid w:val="0099046D"/>
    <w:rsid w:val="009932AC"/>
    <w:rsid w:val="0099681F"/>
    <w:rsid w:val="00996B71"/>
    <w:rsid w:val="009A1131"/>
    <w:rsid w:val="009A1DBF"/>
    <w:rsid w:val="009A1E16"/>
    <w:rsid w:val="009A231B"/>
    <w:rsid w:val="009A2755"/>
    <w:rsid w:val="009A3618"/>
    <w:rsid w:val="009A3757"/>
    <w:rsid w:val="009A3B3C"/>
    <w:rsid w:val="009A4AFA"/>
    <w:rsid w:val="009A5D37"/>
    <w:rsid w:val="009A68E6"/>
    <w:rsid w:val="009A7598"/>
    <w:rsid w:val="009A7C99"/>
    <w:rsid w:val="009A7F29"/>
    <w:rsid w:val="009B0033"/>
    <w:rsid w:val="009B06C4"/>
    <w:rsid w:val="009B0E95"/>
    <w:rsid w:val="009B144A"/>
    <w:rsid w:val="009B1D10"/>
    <w:rsid w:val="009B1DF8"/>
    <w:rsid w:val="009B3D20"/>
    <w:rsid w:val="009B43B5"/>
    <w:rsid w:val="009B53EB"/>
    <w:rsid w:val="009B5418"/>
    <w:rsid w:val="009B6531"/>
    <w:rsid w:val="009B6875"/>
    <w:rsid w:val="009B699F"/>
    <w:rsid w:val="009B6E44"/>
    <w:rsid w:val="009B7197"/>
    <w:rsid w:val="009B7212"/>
    <w:rsid w:val="009C01D1"/>
    <w:rsid w:val="009C01F4"/>
    <w:rsid w:val="009C029E"/>
    <w:rsid w:val="009C0727"/>
    <w:rsid w:val="009C08B5"/>
    <w:rsid w:val="009C1030"/>
    <w:rsid w:val="009C18DF"/>
    <w:rsid w:val="009C308E"/>
    <w:rsid w:val="009C4072"/>
    <w:rsid w:val="009C492F"/>
    <w:rsid w:val="009C5E2D"/>
    <w:rsid w:val="009C5F17"/>
    <w:rsid w:val="009D087C"/>
    <w:rsid w:val="009D279A"/>
    <w:rsid w:val="009D2FF2"/>
    <w:rsid w:val="009D3226"/>
    <w:rsid w:val="009D3255"/>
    <w:rsid w:val="009D3385"/>
    <w:rsid w:val="009D4069"/>
    <w:rsid w:val="009D4FCE"/>
    <w:rsid w:val="009D538F"/>
    <w:rsid w:val="009D5977"/>
    <w:rsid w:val="009D6AA2"/>
    <w:rsid w:val="009D7CDC"/>
    <w:rsid w:val="009D7EC4"/>
    <w:rsid w:val="009E06BA"/>
    <w:rsid w:val="009E0B14"/>
    <w:rsid w:val="009E156C"/>
    <w:rsid w:val="009E16A9"/>
    <w:rsid w:val="009E311B"/>
    <w:rsid w:val="009E375F"/>
    <w:rsid w:val="009E40F4"/>
    <w:rsid w:val="009E5401"/>
    <w:rsid w:val="009E6A9F"/>
    <w:rsid w:val="009F1207"/>
    <w:rsid w:val="009F2DB0"/>
    <w:rsid w:val="009F30F4"/>
    <w:rsid w:val="009F3B4F"/>
    <w:rsid w:val="009F50BD"/>
    <w:rsid w:val="009F61A7"/>
    <w:rsid w:val="009F738B"/>
    <w:rsid w:val="009F7ED2"/>
    <w:rsid w:val="00A00175"/>
    <w:rsid w:val="00A00BC1"/>
    <w:rsid w:val="00A01DB7"/>
    <w:rsid w:val="00A02099"/>
    <w:rsid w:val="00A02BAE"/>
    <w:rsid w:val="00A02D3C"/>
    <w:rsid w:val="00A03381"/>
    <w:rsid w:val="00A0391E"/>
    <w:rsid w:val="00A04782"/>
    <w:rsid w:val="00A05071"/>
    <w:rsid w:val="00A05B26"/>
    <w:rsid w:val="00A05F71"/>
    <w:rsid w:val="00A06743"/>
    <w:rsid w:val="00A0758F"/>
    <w:rsid w:val="00A07A22"/>
    <w:rsid w:val="00A07BCD"/>
    <w:rsid w:val="00A1033E"/>
    <w:rsid w:val="00A10439"/>
    <w:rsid w:val="00A118FA"/>
    <w:rsid w:val="00A11CE7"/>
    <w:rsid w:val="00A11DE1"/>
    <w:rsid w:val="00A11E3B"/>
    <w:rsid w:val="00A12688"/>
    <w:rsid w:val="00A13468"/>
    <w:rsid w:val="00A13505"/>
    <w:rsid w:val="00A13841"/>
    <w:rsid w:val="00A15576"/>
    <w:rsid w:val="00A1570A"/>
    <w:rsid w:val="00A15C6E"/>
    <w:rsid w:val="00A15C98"/>
    <w:rsid w:val="00A16822"/>
    <w:rsid w:val="00A16A10"/>
    <w:rsid w:val="00A16D81"/>
    <w:rsid w:val="00A211B4"/>
    <w:rsid w:val="00A211F9"/>
    <w:rsid w:val="00A2150C"/>
    <w:rsid w:val="00A218D9"/>
    <w:rsid w:val="00A22539"/>
    <w:rsid w:val="00A23EFD"/>
    <w:rsid w:val="00A24FD6"/>
    <w:rsid w:val="00A269D6"/>
    <w:rsid w:val="00A26CA6"/>
    <w:rsid w:val="00A26DFE"/>
    <w:rsid w:val="00A2734D"/>
    <w:rsid w:val="00A273F2"/>
    <w:rsid w:val="00A318F8"/>
    <w:rsid w:val="00A325D8"/>
    <w:rsid w:val="00A326F4"/>
    <w:rsid w:val="00A33B4F"/>
    <w:rsid w:val="00A33DDF"/>
    <w:rsid w:val="00A3423E"/>
    <w:rsid w:val="00A34547"/>
    <w:rsid w:val="00A34B0C"/>
    <w:rsid w:val="00A362D9"/>
    <w:rsid w:val="00A362DE"/>
    <w:rsid w:val="00A376B7"/>
    <w:rsid w:val="00A4035F"/>
    <w:rsid w:val="00A405FE"/>
    <w:rsid w:val="00A41BF5"/>
    <w:rsid w:val="00A426DE"/>
    <w:rsid w:val="00A434AD"/>
    <w:rsid w:val="00A43F09"/>
    <w:rsid w:val="00A43F6C"/>
    <w:rsid w:val="00A44B56"/>
    <w:rsid w:val="00A44BEE"/>
    <w:rsid w:val="00A46683"/>
    <w:rsid w:val="00A46772"/>
    <w:rsid w:val="00A469E7"/>
    <w:rsid w:val="00A46F47"/>
    <w:rsid w:val="00A503DB"/>
    <w:rsid w:val="00A50E5B"/>
    <w:rsid w:val="00A5113D"/>
    <w:rsid w:val="00A51537"/>
    <w:rsid w:val="00A517D0"/>
    <w:rsid w:val="00A52133"/>
    <w:rsid w:val="00A53A09"/>
    <w:rsid w:val="00A548ED"/>
    <w:rsid w:val="00A54C75"/>
    <w:rsid w:val="00A56596"/>
    <w:rsid w:val="00A5714C"/>
    <w:rsid w:val="00A5773B"/>
    <w:rsid w:val="00A604A4"/>
    <w:rsid w:val="00A60B4E"/>
    <w:rsid w:val="00A61216"/>
    <w:rsid w:val="00A639B0"/>
    <w:rsid w:val="00A63C01"/>
    <w:rsid w:val="00A64004"/>
    <w:rsid w:val="00A64139"/>
    <w:rsid w:val="00A64628"/>
    <w:rsid w:val="00A64A13"/>
    <w:rsid w:val="00A655A9"/>
    <w:rsid w:val="00A6605B"/>
    <w:rsid w:val="00A662C7"/>
    <w:rsid w:val="00A66ADC"/>
    <w:rsid w:val="00A7056C"/>
    <w:rsid w:val="00A70639"/>
    <w:rsid w:val="00A70A50"/>
    <w:rsid w:val="00A7118B"/>
    <w:rsid w:val="00A71283"/>
    <w:rsid w:val="00A7147D"/>
    <w:rsid w:val="00A724EC"/>
    <w:rsid w:val="00A72560"/>
    <w:rsid w:val="00A72612"/>
    <w:rsid w:val="00A74549"/>
    <w:rsid w:val="00A745FA"/>
    <w:rsid w:val="00A759AB"/>
    <w:rsid w:val="00A75FAA"/>
    <w:rsid w:val="00A778B8"/>
    <w:rsid w:val="00A779D3"/>
    <w:rsid w:val="00A77CC7"/>
    <w:rsid w:val="00A812CF"/>
    <w:rsid w:val="00A81A9F"/>
    <w:rsid w:val="00A81B15"/>
    <w:rsid w:val="00A8272E"/>
    <w:rsid w:val="00A82C0D"/>
    <w:rsid w:val="00A837FF"/>
    <w:rsid w:val="00A846DF"/>
    <w:rsid w:val="00A84BFE"/>
    <w:rsid w:val="00A84DC8"/>
    <w:rsid w:val="00A85BA5"/>
    <w:rsid w:val="00A85DBC"/>
    <w:rsid w:val="00A871F9"/>
    <w:rsid w:val="00A87A87"/>
    <w:rsid w:val="00A87FEB"/>
    <w:rsid w:val="00A90F7B"/>
    <w:rsid w:val="00A91A60"/>
    <w:rsid w:val="00A92EE5"/>
    <w:rsid w:val="00A93C6D"/>
    <w:rsid w:val="00A93F9F"/>
    <w:rsid w:val="00A9420E"/>
    <w:rsid w:val="00A94487"/>
    <w:rsid w:val="00A95AA1"/>
    <w:rsid w:val="00A97648"/>
    <w:rsid w:val="00A9768C"/>
    <w:rsid w:val="00AA0487"/>
    <w:rsid w:val="00AA127B"/>
    <w:rsid w:val="00AA1CFD"/>
    <w:rsid w:val="00AA2239"/>
    <w:rsid w:val="00AA33D2"/>
    <w:rsid w:val="00AA34ED"/>
    <w:rsid w:val="00AA3706"/>
    <w:rsid w:val="00AA4287"/>
    <w:rsid w:val="00AA4DD7"/>
    <w:rsid w:val="00AA5217"/>
    <w:rsid w:val="00AA5AC6"/>
    <w:rsid w:val="00AA5BED"/>
    <w:rsid w:val="00AA646D"/>
    <w:rsid w:val="00AA7738"/>
    <w:rsid w:val="00AA7883"/>
    <w:rsid w:val="00AB0719"/>
    <w:rsid w:val="00AB0C57"/>
    <w:rsid w:val="00AB1195"/>
    <w:rsid w:val="00AB1374"/>
    <w:rsid w:val="00AB167A"/>
    <w:rsid w:val="00AB16CA"/>
    <w:rsid w:val="00AB2A32"/>
    <w:rsid w:val="00AB4182"/>
    <w:rsid w:val="00AB4210"/>
    <w:rsid w:val="00AB462C"/>
    <w:rsid w:val="00AB4653"/>
    <w:rsid w:val="00AB4F7C"/>
    <w:rsid w:val="00AB5378"/>
    <w:rsid w:val="00AB5793"/>
    <w:rsid w:val="00AB6423"/>
    <w:rsid w:val="00AB79B8"/>
    <w:rsid w:val="00AB7BEA"/>
    <w:rsid w:val="00AC1202"/>
    <w:rsid w:val="00AC1E37"/>
    <w:rsid w:val="00AC27DB"/>
    <w:rsid w:val="00AC3CB9"/>
    <w:rsid w:val="00AC4D98"/>
    <w:rsid w:val="00AC5201"/>
    <w:rsid w:val="00AC6D6B"/>
    <w:rsid w:val="00AD0353"/>
    <w:rsid w:val="00AD1085"/>
    <w:rsid w:val="00AD1AC6"/>
    <w:rsid w:val="00AD1BDC"/>
    <w:rsid w:val="00AD1DBD"/>
    <w:rsid w:val="00AD21F0"/>
    <w:rsid w:val="00AD2A00"/>
    <w:rsid w:val="00AD3BD4"/>
    <w:rsid w:val="00AD3FB9"/>
    <w:rsid w:val="00AD47A8"/>
    <w:rsid w:val="00AD6941"/>
    <w:rsid w:val="00AD7736"/>
    <w:rsid w:val="00AD785D"/>
    <w:rsid w:val="00AE1D5F"/>
    <w:rsid w:val="00AE2B50"/>
    <w:rsid w:val="00AE3BB9"/>
    <w:rsid w:val="00AE4E81"/>
    <w:rsid w:val="00AE4ED8"/>
    <w:rsid w:val="00AE5C90"/>
    <w:rsid w:val="00AE6149"/>
    <w:rsid w:val="00AE70D4"/>
    <w:rsid w:val="00AE7684"/>
    <w:rsid w:val="00AE7868"/>
    <w:rsid w:val="00AE7894"/>
    <w:rsid w:val="00AE7E5F"/>
    <w:rsid w:val="00AF0407"/>
    <w:rsid w:val="00AF1AAE"/>
    <w:rsid w:val="00AF1DFE"/>
    <w:rsid w:val="00AF217C"/>
    <w:rsid w:val="00AF2EA8"/>
    <w:rsid w:val="00AF2F77"/>
    <w:rsid w:val="00AF30F5"/>
    <w:rsid w:val="00AF3204"/>
    <w:rsid w:val="00AF35F1"/>
    <w:rsid w:val="00AF3F19"/>
    <w:rsid w:val="00AF5A03"/>
    <w:rsid w:val="00AF759B"/>
    <w:rsid w:val="00B00012"/>
    <w:rsid w:val="00B00117"/>
    <w:rsid w:val="00B0081A"/>
    <w:rsid w:val="00B00EDA"/>
    <w:rsid w:val="00B01494"/>
    <w:rsid w:val="00B02FD3"/>
    <w:rsid w:val="00B033A9"/>
    <w:rsid w:val="00B03758"/>
    <w:rsid w:val="00B039B5"/>
    <w:rsid w:val="00B046C1"/>
    <w:rsid w:val="00B04A95"/>
    <w:rsid w:val="00B0508E"/>
    <w:rsid w:val="00B064E7"/>
    <w:rsid w:val="00B0657D"/>
    <w:rsid w:val="00B072AB"/>
    <w:rsid w:val="00B0752F"/>
    <w:rsid w:val="00B07B27"/>
    <w:rsid w:val="00B1071A"/>
    <w:rsid w:val="00B116C9"/>
    <w:rsid w:val="00B1183F"/>
    <w:rsid w:val="00B12639"/>
    <w:rsid w:val="00B139EA"/>
    <w:rsid w:val="00B1516C"/>
    <w:rsid w:val="00B163F8"/>
    <w:rsid w:val="00B177D4"/>
    <w:rsid w:val="00B17A5D"/>
    <w:rsid w:val="00B17C7B"/>
    <w:rsid w:val="00B17E5F"/>
    <w:rsid w:val="00B17F9F"/>
    <w:rsid w:val="00B20084"/>
    <w:rsid w:val="00B20B76"/>
    <w:rsid w:val="00B215DB"/>
    <w:rsid w:val="00B21700"/>
    <w:rsid w:val="00B225F9"/>
    <w:rsid w:val="00B226A3"/>
    <w:rsid w:val="00B22ADD"/>
    <w:rsid w:val="00B232F4"/>
    <w:rsid w:val="00B2472D"/>
    <w:rsid w:val="00B2549F"/>
    <w:rsid w:val="00B266D5"/>
    <w:rsid w:val="00B267DD"/>
    <w:rsid w:val="00B33041"/>
    <w:rsid w:val="00B353F5"/>
    <w:rsid w:val="00B36DD9"/>
    <w:rsid w:val="00B372EF"/>
    <w:rsid w:val="00B400A8"/>
    <w:rsid w:val="00B42A45"/>
    <w:rsid w:val="00B42E37"/>
    <w:rsid w:val="00B43E90"/>
    <w:rsid w:val="00B44132"/>
    <w:rsid w:val="00B44447"/>
    <w:rsid w:val="00B446D1"/>
    <w:rsid w:val="00B44801"/>
    <w:rsid w:val="00B46DAB"/>
    <w:rsid w:val="00B51652"/>
    <w:rsid w:val="00B536E2"/>
    <w:rsid w:val="00B5416B"/>
    <w:rsid w:val="00B558D9"/>
    <w:rsid w:val="00B5628A"/>
    <w:rsid w:val="00B57265"/>
    <w:rsid w:val="00B573B0"/>
    <w:rsid w:val="00B61CEE"/>
    <w:rsid w:val="00B621BF"/>
    <w:rsid w:val="00B62432"/>
    <w:rsid w:val="00B633AE"/>
    <w:rsid w:val="00B63FFC"/>
    <w:rsid w:val="00B65009"/>
    <w:rsid w:val="00B661F1"/>
    <w:rsid w:val="00B665D2"/>
    <w:rsid w:val="00B66D79"/>
    <w:rsid w:val="00B6737C"/>
    <w:rsid w:val="00B679EE"/>
    <w:rsid w:val="00B67EE7"/>
    <w:rsid w:val="00B70B23"/>
    <w:rsid w:val="00B70B36"/>
    <w:rsid w:val="00B70F1F"/>
    <w:rsid w:val="00B715E1"/>
    <w:rsid w:val="00B7214D"/>
    <w:rsid w:val="00B735BC"/>
    <w:rsid w:val="00B73E87"/>
    <w:rsid w:val="00B73E95"/>
    <w:rsid w:val="00B73FE8"/>
    <w:rsid w:val="00B74372"/>
    <w:rsid w:val="00B75974"/>
    <w:rsid w:val="00B75EB3"/>
    <w:rsid w:val="00B76DC5"/>
    <w:rsid w:val="00B76E04"/>
    <w:rsid w:val="00B77148"/>
    <w:rsid w:val="00B7757B"/>
    <w:rsid w:val="00B77AAE"/>
    <w:rsid w:val="00B77F06"/>
    <w:rsid w:val="00B80283"/>
    <w:rsid w:val="00B8095F"/>
    <w:rsid w:val="00B80B0C"/>
    <w:rsid w:val="00B80B11"/>
    <w:rsid w:val="00B82399"/>
    <w:rsid w:val="00B82D41"/>
    <w:rsid w:val="00B83372"/>
    <w:rsid w:val="00B835E4"/>
    <w:rsid w:val="00B83AA7"/>
    <w:rsid w:val="00B8446C"/>
    <w:rsid w:val="00B84988"/>
    <w:rsid w:val="00B84AEF"/>
    <w:rsid w:val="00B857FF"/>
    <w:rsid w:val="00B8664A"/>
    <w:rsid w:val="00B871CD"/>
    <w:rsid w:val="00B87725"/>
    <w:rsid w:val="00B90552"/>
    <w:rsid w:val="00B910BA"/>
    <w:rsid w:val="00B91D6A"/>
    <w:rsid w:val="00B92ADA"/>
    <w:rsid w:val="00B92D0D"/>
    <w:rsid w:val="00B9318D"/>
    <w:rsid w:val="00B93302"/>
    <w:rsid w:val="00B93933"/>
    <w:rsid w:val="00B93EE3"/>
    <w:rsid w:val="00B9418F"/>
    <w:rsid w:val="00B94FE3"/>
    <w:rsid w:val="00B9533D"/>
    <w:rsid w:val="00B95548"/>
    <w:rsid w:val="00B97504"/>
    <w:rsid w:val="00BA11E2"/>
    <w:rsid w:val="00BA1957"/>
    <w:rsid w:val="00BA259A"/>
    <w:rsid w:val="00BA259C"/>
    <w:rsid w:val="00BA29D3"/>
    <w:rsid w:val="00BA2AB8"/>
    <w:rsid w:val="00BA2D84"/>
    <w:rsid w:val="00BA307F"/>
    <w:rsid w:val="00BA3210"/>
    <w:rsid w:val="00BA45F7"/>
    <w:rsid w:val="00BA5280"/>
    <w:rsid w:val="00BA54B1"/>
    <w:rsid w:val="00BA6086"/>
    <w:rsid w:val="00BA757A"/>
    <w:rsid w:val="00BB0946"/>
    <w:rsid w:val="00BB0FDE"/>
    <w:rsid w:val="00BB122B"/>
    <w:rsid w:val="00BB14F1"/>
    <w:rsid w:val="00BB1791"/>
    <w:rsid w:val="00BB19EA"/>
    <w:rsid w:val="00BB27AA"/>
    <w:rsid w:val="00BB286F"/>
    <w:rsid w:val="00BB2BAB"/>
    <w:rsid w:val="00BB5645"/>
    <w:rsid w:val="00BB572E"/>
    <w:rsid w:val="00BB681B"/>
    <w:rsid w:val="00BB74FD"/>
    <w:rsid w:val="00BB76BE"/>
    <w:rsid w:val="00BB7EE1"/>
    <w:rsid w:val="00BC1696"/>
    <w:rsid w:val="00BC1E34"/>
    <w:rsid w:val="00BC20DF"/>
    <w:rsid w:val="00BC2FD7"/>
    <w:rsid w:val="00BC31AC"/>
    <w:rsid w:val="00BC3274"/>
    <w:rsid w:val="00BC3730"/>
    <w:rsid w:val="00BC38C3"/>
    <w:rsid w:val="00BC3BFA"/>
    <w:rsid w:val="00BC3E04"/>
    <w:rsid w:val="00BC4A04"/>
    <w:rsid w:val="00BC5982"/>
    <w:rsid w:val="00BC64C6"/>
    <w:rsid w:val="00BC6840"/>
    <w:rsid w:val="00BC6966"/>
    <w:rsid w:val="00BC7CA2"/>
    <w:rsid w:val="00BD0DA5"/>
    <w:rsid w:val="00BD0FDA"/>
    <w:rsid w:val="00BD2B57"/>
    <w:rsid w:val="00BD2F0A"/>
    <w:rsid w:val="00BD43FC"/>
    <w:rsid w:val="00BD4E6B"/>
    <w:rsid w:val="00BD6404"/>
    <w:rsid w:val="00BD7235"/>
    <w:rsid w:val="00BE079B"/>
    <w:rsid w:val="00BE178E"/>
    <w:rsid w:val="00BE181D"/>
    <w:rsid w:val="00BE1CC2"/>
    <w:rsid w:val="00BE2412"/>
    <w:rsid w:val="00BE2EF8"/>
    <w:rsid w:val="00BE30A4"/>
    <w:rsid w:val="00BE33AE"/>
    <w:rsid w:val="00BE49E6"/>
    <w:rsid w:val="00BE55BD"/>
    <w:rsid w:val="00BE5766"/>
    <w:rsid w:val="00BE6686"/>
    <w:rsid w:val="00BE6F0C"/>
    <w:rsid w:val="00BE7D9E"/>
    <w:rsid w:val="00BF0114"/>
    <w:rsid w:val="00BF046F"/>
    <w:rsid w:val="00BF12BD"/>
    <w:rsid w:val="00BF4238"/>
    <w:rsid w:val="00BF5743"/>
    <w:rsid w:val="00BF651E"/>
    <w:rsid w:val="00BF6DC6"/>
    <w:rsid w:val="00BF6E31"/>
    <w:rsid w:val="00BF6FB9"/>
    <w:rsid w:val="00BF6FE4"/>
    <w:rsid w:val="00C01268"/>
    <w:rsid w:val="00C019D0"/>
    <w:rsid w:val="00C019F0"/>
    <w:rsid w:val="00C01A83"/>
    <w:rsid w:val="00C01D50"/>
    <w:rsid w:val="00C02E7B"/>
    <w:rsid w:val="00C03581"/>
    <w:rsid w:val="00C042EA"/>
    <w:rsid w:val="00C04D4C"/>
    <w:rsid w:val="00C052BE"/>
    <w:rsid w:val="00C0537C"/>
    <w:rsid w:val="00C056DC"/>
    <w:rsid w:val="00C06144"/>
    <w:rsid w:val="00C063CC"/>
    <w:rsid w:val="00C109DE"/>
    <w:rsid w:val="00C10EC5"/>
    <w:rsid w:val="00C11548"/>
    <w:rsid w:val="00C11C37"/>
    <w:rsid w:val="00C128B4"/>
    <w:rsid w:val="00C1329B"/>
    <w:rsid w:val="00C17202"/>
    <w:rsid w:val="00C17F5B"/>
    <w:rsid w:val="00C207C5"/>
    <w:rsid w:val="00C20979"/>
    <w:rsid w:val="00C209CC"/>
    <w:rsid w:val="00C21560"/>
    <w:rsid w:val="00C22C4E"/>
    <w:rsid w:val="00C242E6"/>
    <w:rsid w:val="00C26B75"/>
    <w:rsid w:val="00C26E19"/>
    <w:rsid w:val="00C27941"/>
    <w:rsid w:val="00C30A91"/>
    <w:rsid w:val="00C30C14"/>
    <w:rsid w:val="00C31283"/>
    <w:rsid w:val="00C3177F"/>
    <w:rsid w:val="00C31BC0"/>
    <w:rsid w:val="00C32648"/>
    <w:rsid w:val="00C327D5"/>
    <w:rsid w:val="00C33C48"/>
    <w:rsid w:val="00C340E5"/>
    <w:rsid w:val="00C343E8"/>
    <w:rsid w:val="00C35054"/>
    <w:rsid w:val="00C35AA7"/>
    <w:rsid w:val="00C36968"/>
    <w:rsid w:val="00C37013"/>
    <w:rsid w:val="00C375EA"/>
    <w:rsid w:val="00C423A9"/>
    <w:rsid w:val="00C42735"/>
    <w:rsid w:val="00C42B00"/>
    <w:rsid w:val="00C42D72"/>
    <w:rsid w:val="00C42F1D"/>
    <w:rsid w:val="00C4387C"/>
    <w:rsid w:val="00C43BA1"/>
    <w:rsid w:val="00C43DAB"/>
    <w:rsid w:val="00C43E8B"/>
    <w:rsid w:val="00C444F3"/>
    <w:rsid w:val="00C44AB1"/>
    <w:rsid w:val="00C4551D"/>
    <w:rsid w:val="00C45B48"/>
    <w:rsid w:val="00C45C42"/>
    <w:rsid w:val="00C46285"/>
    <w:rsid w:val="00C47ACD"/>
    <w:rsid w:val="00C47F08"/>
    <w:rsid w:val="00C50818"/>
    <w:rsid w:val="00C50F0C"/>
    <w:rsid w:val="00C50FC9"/>
    <w:rsid w:val="00C512F5"/>
    <w:rsid w:val="00C5186A"/>
    <w:rsid w:val="00C52B41"/>
    <w:rsid w:val="00C535A5"/>
    <w:rsid w:val="00C536FB"/>
    <w:rsid w:val="00C550F9"/>
    <w:rsid w:val="00C5691D"/>
    <w:rsid w:val="00C5739F"/>
    <w:rsid w:val="00C57505"/>
    <w:rsid w:val="00C57CF0"/>
    <w:rsid w:val="00C60ACF"/>
    <w:rsid w:val="00C60FD5"/>
    <w:rsid w:val="00C61532"/>
    <w:rsid w:val="00C61BC6"/>
    <w:rsid w:val="00C623C5"/>
    <w:rsid w:val="00C6307A"/>
    <w:rsid w:val="00C63229"/>
    <w:rsid w:val="00C63647"/>
    <w:rsid w:val="00C63B36"/>
    <w:rsid w:val="00C642EB"/>
    <w:rsid w:val="00C64694"/>
    <w:rsid w:val="00C646EC"/>
    <w:rsid w:val="00C65891"/>
    <w:rsid w:val="00C67A1D"/>
    <w:rsid w:val="00C70512"/>
    <w:rsid w:val="00C706BF"/>
    <w:rsid w:val="00C7113A"/>
    <w:rsid w:val="00C711EF"/>
    <w:rsid w:val="00C714C3"/>
    <w:rsid w:val="00C724D3"/>
    <w:rsid w:val="00C73472"/>
    <w:rsid w:val="00C73664"/>
    <w:rsid w:val="00C736B0"/>
    <w:rsid w:val="00C7381D"/>
    <w:rsid w:val="00C740A3"/>
    <w:rsid w:val="00C748FB"/>
    <w:rsid w:val="00C74A28"/>
    <w:rsid w:val="00C755D0"/>
    <w:rsid w:val="00C765AE"/>
    <w:rsid w:val="00C77DD9"/>
    <w:rsid w:val="00C77F3F"/>
    <w:rsid w:val="00C80F13"/>
    <w:rsid w:val="00C80F8D"/>
    <w:rsid w:val="00C81487"/>
    <w:rsid w:val="00C83E10"/>
    <w:rsid w:val="00C83F94"/>
    <w:rsid w:val="00C84FBB"/>
    <w:rsid w:val="00C850D7"/>
    <w:rsid w:val="00C85354"/>
    <w:rsid w:val="00C85584"/>
    <w:rsid w:val="00C85EF0"/>
    <w:rsid w:val="00C8610C"/>
    <w:rsid w:val="00C86ABA"/>
    <w:rsid w:val="00C8766F"/>
    <w:rsid w:val="00C87DD8"/>
    <w:rsid w:val="00C90723"/>
    <w:rsid w:val="00C92542"/>
    <w:rsid w:val="00C93618"/>
    <w:rsid w:val="00C93F72"/>
    <w:rsid w:val="00C943F3"/>
    <w:rsid w:val="00C96333"/>
    <w:rsid w:val="00C96C66"/>
    <w:rsid w:val="00CA0529"/>
    <w:rsid w:val="00CA060D"/>
    <w:rsid w:val="00CA08A5"/>
    <w:rsid w:val="00CA08C6"/>
    <w:rsid w:val="00CA0AA8"/>
    <w:rsid w:val="00CA0D46"/>
    <w:rsid w:val="00CA0F55"/>
    <w:rsid w:val="00CA2729"/>
    <w:rsid w:val="00CA3057"/>
    <w:rsid w:val="00CA384E"/>
    <w:rsid w:val="00CA45F8"/>
    <w:rsid w:val="00CA4B24"/>
    <w:rsid w:val="00CA53DD"/>
    <w:rsid w:val="00CA5680"/>
    <w:rsid w:val="00CA5A72"/>
    <w:rsid w:val="00CA5E46"/>
    <w:rsid w:val="00CA6BB3"/>
    <w:rsid w:val="00CA7BA3"/>
    <w:rsid w:val="00CB0AC1"/>
    <w:rsid w:val="00CB0E7D"/>
    <w:rsid w:val="00CB166B"/>
    <w:rsid w:val="00CB1E2E"/>
    <w:rsid w:val="00CB33C7"/>
    <w:rsid w:val="00CB3CC2"/>
    <w:rsid w:val="00CB3FA8"/>
    <w:rsid w:val="00CB401E"/>
    <w:rsid w:val="00CB4B5B"/>
    <w:rsid w:val="00CB4BD3"/>
    <w:rsid w:val="00CB668A"/>
    <w:rsid w:val="00CB67A6"/>
    <w:rsid w:val="00CB75C9"/>
    <w:rsid w:val="00CB77F4"/>
    <w:rsid w:val="00CC0AE4"/>
    <w:rsid w:val="00CC0BB1"/>
    <w:rsid w:val="00CC25B4"/>
    <w:rsid w:val="00CC290A"/>
    <w:rsid w:val="00CC2E7B"/>
    <w:rsid w:val="00CC324A"/>
    <w:rsid w:val="00CC3769"/>
    <w:rsid w:val="00CC3E31"/>
    <w:rsid w:val="00CC4AFB"/>
    <w:rsid w:val="00CC4F98"/>
    <w:rsid w:val="00CC55C7"/>
    <w:rsid w:val="00CC5798"/>
    <w:rsid w:val="00CC63AF"/>
    <w:rsid w:val="00CC69C8"/>
    <w:rsid w:val="00CC77A2"/>
    <w:rsid w:val="00CC7AEA"/>
    <w:rsid w:val="00CC7FE6"/>
    <w:rsid w:val="00CD135A"/>
    <w:rsid w:val="00CD162F"/>
    <w:rsid w:val="00CD1846"/>
    <w:rsid w:val="00CD2794"/>
    <w:rsid w:val="00CD3120"/>
    <w:rsid w:val="00CD40BC"/>
    <w:rsid w:val="00CD42EB"/>
    <w:rsid w:val="00CD490E"/>
    <w:rsid w:val="00CD52F3"/>
    <w:rsid w:val="00CD5914"/>
    <w:rsid w:val="00CD67D1"/>
    <w:rsid w:val="00CD6A1B"/>
    <w:rsid w:val="00CE03C2"/>
    <w:rsid w:val="00CE0A7F"/>
    <w:rsid w:val="00CE0E6F"/>
    <w:rsid w:val="00CE1718"/>
    <w:rsid w:val="00CE1C50"/>
    <w:rsid w:val="00CE3C6C"/>
    <w:rsid w:val="00CE3CE5"/>
    <w:rsid w:val="00CE4029"/>
    <w:rsid w:val="00CE5522"/>
    <w:rsid w:val="00CE60F2"/>
    <w:rsid w:val="00CE64A0"/>
    <w:rsid w:val="00CE6DF5"/>
    <w:rsid w:val="00CF190F"/>
    <w:rsid w:val="00CF278C"/>
    <w:rsid w:val="00CF2992"/>
    <w:rsid w:val="00CF3607"/>
    <w:rsid w:val="00CF4156"/>
    <w:rsid w:val="00CF5039"/>
    <w:rsid w:val="00CF5AA2"/>
    <w:rsid w:val="00CF606D"/>
    <w:rsid w:val="00CF71F0"/>
    <w:rsid w:val="00D00E7F"/>
    <w:rsid w:val="00D03D00"/>
    <w:rsid w:val="00D03F6F"/>
    <w:rsid w:val="00D05168"/>
    <w:rsid w:val="00D05644"/>
    <w:rsid w:val="00D05C30"/>
    <w:rsid w:val="00D05F4C"/>
    <w:rsid w:val="00D060AA"/>
    <w:rsid w:val="00D06376"/>
    <w:rsid w:val="00D063B8"/>
    <w:rsid w:val="00D06881"/>
    <w:rsid w:val="00D06A3E"/>
    <w:rsid w:val="00D0702D"/>
    <w:rsid w:val="00D079E7"/>
    <w:rsid w:val="00D105F9"/>
    <w:rsid w:val="00D11359"/>
    <w:rsid w:val="00D12DC5"/>
    <w:rsid w:val="00D13757"/>
    <w:rsid w:val="00D14B0D"/>
    <w:rsid w:val="00D15E37"/>
    <w:rsid w:val="00D15F50"/>
    <w:rsid w:val="00D16340"/>
    <w:rsid w:val="00D17607"/>
    <w:rsid w:val="00D17AEF"/>
    <w:rsid w:val="00D17BB1"/>
    <w:rsid w:val="00D17D43"/>
    <w:rsid w:val="00D20406"/>
    <w:rsid w:val="00D205F0"/>
    <w:rsid w:val="00D20AAB"/>
    <w:rsid w:val="00D210A7"/>
    <w:rsid w:val="00D213B9"/>
    <w:rsid w:val="00D2254C"/>
    <w:rsid w:val="00D2286A"/>
    <w:rsid w:val="00D24214"/>
    <w:rsid w:val="00D2499E"/>
    <w:rsid w:val="00D24D31"/>
    <w:rsid w:val="00D25130"/>
    <w:rsid w:val="00D25D1C"/>
    <w:rsid w:val="00D260C5"/>
    <w:rsid w:val="00D2655E"/>
    <w:rsid w:val="00D272D1"/>
    <w:rsid w:val="00D27537"/>
    <w:rsid w:val="00D30384"/>
    <w:rsid w:val="00D3188C"/>
    <w:rsid w:val="00D31ABD"/>
    <w:rsid w:val="00D32683"/>
    <w:rsid w:val="00D326A2"/>
    <w:rsid w:val="00D329FE"/>
    <w:rsid w:val="00D33DB9"/>
    <w:rsid w:val="00D34AD8"/>
    <w:rsid w:val="00D34FA0"/>
    <w:rsid w:val="00D35F9B"/>
    <w:rsid w:val="00D35FD4"/>
    <w:rsid w:val="00D3667C"/>
    <w:rsid w:val="00D36B69"/>
    <w:rsid w:val="00D400FC"/>
    <w:rsid w:val="00D40279"/>
    <w:rsid w:val="00D408DD"/>
    <w:rsid w:val="00D426A6"/>
    <w:rsid w:val="00D42B55"/>
    <w:rsid w:val="00D43490"/>
    <w:rsid w:val="00D44315"/>
    <w:rsid w:val="00D44C57"/>
    <w:rsid w:val="00D4570E"/>
    <w:rsid w:val="00D45D72"/>
    <w:rsid w:val="00D460D1"/>
    <w:rsid w:val="00D46A04"/>
    <w:rsid w:val="00D46DF2"/>
    <w:rsid w:val="00D47053"/>
    <w:rsid w:val="00D47335"/>
    <w:rsid w:val="00D479B5"/>
    <w:rsid w:val="00D520E4"/>
    <w:rsid w:val="00D525BA"/>
    <w:rsid w:val="00D52EE2"/>
    <w:rsid w:val="00D530DA"/>
    <w:rsid w:val="00D534A2"/>
    <w:rsid w:val="00D539D5"/>
    <w:rsid w:val="00D539E0"/>
    <w:rsid w:val="00D53D3F"/>
    <w:rsid w:val="00D5437E"/>
    <w:rsid w:val="00D5543D"/>
    <w:rsid w:val="00D55454"/>
    <w:rsid w:val="00D575DD"/>
    <w:rsid w:val="00D57816"/>
    <w:rsid w:val="00D57A95"/>
    <w:rsid w:val="00D57DFA"/>
    <w:rsid w:val="00D60689"/>
    <w:rsid w:val="00D6081F"/>
    <w:rsid w:val="00D613D2"/>
    <w:rsid w:val="00D6142E"/>
    <w:rsid w:val="00D61AD7"/>
    <w:rsid w:val="00D61D4D"/>
    <w:rsid w:val="00D6372B"/>
    <w:rsid w:val="00D65EC2"/>
    <w:rsid w:val="00D661BF"/>
    <w:rsid w:val="00D66526"/>
    <w:rsid w:val="00D66AF0"/>
    <w:rsid w:val="00D676F1"/>
    <w:rsid w:val="00D706AA"/>
    <w:rsid w:val="00D709CE"/>
    <w:rsid w:val="00D70E96"/>
    <w:rsid w:val="00D71E45"/>
    <w:rsid w:val="00D71F73"/>
    <w:rsid w:val="00D7281F"/>
    <w:rsid w:val="00D72848"/>
    <w:rsid w:val="00D739A7"/>
    <w:rsid w:val="00D73B9B"/>
    <w:rsid w:val="00D740D3"/>
    <w:rsid w:val="00D74CE2"/>
    <w:rsid w:val="00D7619D"/>
    <w:rsid w:val="00D767E7"/>
    <w:rsid w:val="00D76A8C"/>
    <w:rsid w:val="00D76B0C"/>
    <w:rsid w:val="00D80786"/>
    <w:rsid w:val="00D80DF7"/>
    <w:rsid w:val="00D81148"/>
    <w:rsid w:val="00D81CAB"/>
    <w:rsid w:val="00D82A65"/>
    <w:rsid w:val="00D8313B"/>
    <w:rsid w:val="00D83525"/>
    <w:rsid w:val="00D8374D"/>
    <w:rsid w:val="00D8516A"/>
    <w:rsid w:val="00D8576F"/>
    <w:rsid w:val="00D8583D"/>
    <w:rsid w:val="00D858A4"/>
    <w:rsid w:val="00D861EB"/>
    <w:rsid w:val="00D8677F"/>
    <w:rsid w:val="00D86CB4"/>
    <w:rsid w:val="00D87D86"/>
    <w:rsid w:val="00D91C3E"/>
    <w:rsid w:val="00D91CAB"/>
    <w:rsid w:val="00D91ED1"/>
    <w:rsid w:val="00D9297A"/>
    <w:rsid w:val="00D93356"/>
    <w:rsid w:val="00D93DA3"/>
    <w:rsid w:val="00D94582"/>
    <w:rsid w:val="00D9549A"/>
    <w:rsid w:val="00D9600A"/>
    <w:rsid w:val="00D9638E"/>
    <w:rsid w:val="00D96B81"/>
    <w:rsid w:val="00D978BB"/>
    <w:rsid w:val="00D97F0C"/>
    <w:rsid w:val="00DA05F7"/>
    <w:rsid w:val="00DA12CC"/>
    <w:rsid w:val="00DA21AB"/>
    <w:rsid w:val="00DA3820"/>
    <w:rsid w:val="00DA390C"/>
    <w:rsid w:val="00DA3A86"/>
    <w:rsid w:val="00DA3AF1"/>
    <w:rsid w:val="00DA4678"/>
    <w:rsid w:val="00DA4CC9"/>
    <w:rsid w:val="00DA7AE8"/>
    <w:rsid w:val="00DA7CBA"/>
    <w:rsid w:val="00DA7E80"/>
    <w:rsid w:val="00DA7FF1"/>
    <w:rsid w:val="00DB04AA"/>
    <w:rsid w:val="00DB0EAA"/>
    <w:rsid w:val="00DB1112"/>
    <w:rsid w:val="00DB1696"/>
    <w:rsid w:val="00DB235C"/>
    <w:rsid w:val="00DB49AE"/>
    <w:rsid w:val="00DB61B2"/>
    <w:rsid w:val="00DB6328"/>
    <w:rsid w:val="00DB6F85"/>
    <w:rsid w:val="00DB7665"/>
    <w:rsid w:val="00DB7B52"/>
    <w:rsid w:val="00DC130B"/>
    <w:rsid w:val="00DC188E"/>
    <w:rsid w:val="00DC1A72"/>
    <w:rsid w:val="00DC34F4"/>
    <w:rsid w:val="00DC3B29"/>
    <w:rsid w:val="00DC446B"/>
    <w:rsid w:val="00DC4CC6"/>
    <w:rsid w:val="00DC4D4A"/>
    <w:rsid w:val="00DC4EAF"/>
    <w:rsid w:val="00DC4FCA"/>
    <w:rsid w:val="00DC566D"/>
    <w:rsid w:val="00DC5B73"/>
    <w:rsid w:val="00DC752D"/>
    <w:rsid w:val="00DC77DC"/>
    <w:rsid w:val="00DC781F"/>
    <w:rsid w:val="00DC7933"/>
    <w:rsid w:val="00DC7B21"/>
    <w:rsid w:val="00DD02AE"/>
    <w:rsid w:val="00DD0C2C"/>
    <w:rsid w:val="00DD1146"/>
    <w:rsid w:val="00DD153C"/>
    <w:rsid w:val="00DD1D58"/>
    <w:rsid w:val="00DD234B"/>
    <w:rsid w:val="00DD28BC"/>
    <w:rsid w:val="00DD2AC4"/>
    <w:rsid w:val="00DD35E3"/>
    <w:rsid w:val="00DD3D56"/>
    <w:rsid w:val="00DD3FD5"/>
    <w:rsid w:val="00DD42E1"/>
    <w:rsid w:val="00DD4D85"/>
    <w:rsid w:val="00DD513E"/>
    <w:rsid w:val="00DD5E23"/>
    <w:rsid w:val="00DD6348"/>
    <w:rsid w:val="00DD6D1B"/>
    <w:rsid w:val="00DD709A"/>
    <w:rsid w:val="00DD74CD"/>
    <w:rsid w:val="00DD7749"/>
    <w:rsid w:val="00DD788E"/>
    <w:rsid w:val="00DE0A8F"/>
    <w:rsid w:val="00DE11C5"/>
    <w:rsid w:val="00DE1D19"/>
    <w:rsid w:val="00DE1ED0"/>
    <w:rsid w:val="00DE268E"/>
    <w:rsid w:val="00DE274B"/>
    <w:rsid w:val="00DE2D2C"/>
    <w:rsid w:val="00DE31F0"/>
    <w:rsid w:val="00DE34E9"/>
    <w:rsid w:val="00DE3D1C"/>
    <w:rsid w:val="00DE524B"/>
    <w:rsid w:val="00DE6290"/>
    <w:rsid w:val="00DE6CD3"/>
    <w:rsid w:val="00DE6D0E"/>
    <w:rsid w:val="00DE70B3"/>
    <w:rsid w:val="00DE7F96"/>
    <w:rsid w:val="00DF05A2"/>
    <w:rsid w:val="00DF0D07"/>
    <w:rsid w:val="00DF13CF"/>
    <w:rsid w:val="00DF27CB"/>
    <w:rsid w:val="00DF2A4F"/>
    <w:rsid w:val="00DF2E94"/>
    <w:rsid w:val="00DF3552"/>
    <w:rsid w:val="00DF400B"/>
    <w:rsid w:val="00DF4252"/>
    <w:rsid w:val="00DF45D0"/>
    <w:rsid w:val="00DF50E9"/>
    <w:rsid w:val="00DF5483"/>
    <w:rsid w:val="00DF5515"/>
    <w:rsid w:val="00DF6B8F"/>
    <w:rsid w:val="00DF72F8"/>
    <w:rsid w:val="00E007F0"/>
    <w:rsid w:val="00E012F9"/>
    <w:rsid w:val="00E01CC3"/>
    <w:rsid w:val="00E0204A"/>
    <w:rsid w:val="00E0227D"/>
    <w:rsid w:val="00E03EEB"/>
    <w:rsid w:val="00E04056"/>
    <w:rsid w:val="00E044D7"/>
    <w:rsid w:val="00E04B84"/>
    <w:rsid w:val="00E0553A"/>
    <w:rsid w:val="00E05E6C"/>
    <w:rsid w:val="00E0603D"/>
    <w:rsid w:val="00E062D4"/>
    <w:rsid w:val="00E06CFB"/>
    <w:rsid w:val="00E06FDA"/>
    <w:rsid w:val="00E1031E"/>
    <w:rsid w:val="00E1068A"/>
    <w:rsid w:val="00E10EA3"/>
    <w:rsid w:val="00E1213C"/>
    <w:rsid w:val="00E12265"/>
    <w:rsid w:val="00E1282B"/>
    <w:rsid w:val="00E12E8C"/>
    <w:rsid w:val="00E1393F"/>
    <w:rsid w:val="00E1474E"/>
    <w:rsid w:val="00E14AB7"/>
    <w:rsid w:val="00E14FBA"/>
    <w:rsid w:val="00E151F2"/>
    <w:rsid w:val="00E1569D"/>
    <w:rsid w:val="00E15AC9"/>
    <w:rsid w:val="00E160A5"/>
    <w:rsid w:val="00E16574"/>
    <w:rsid w:val="00E1692B"/>
    <w:rsid w:val="00E1713D"/>
    <w:rsid w:val="00E20A43"/>
    <w:rsid w:val="00E20EB4"/>
    <w:rsid w:val="00E2176B"/>
    <w:rsid w:val="00E221F6"/>
    <w:rsid w:val="00E2316C"/>
    <w:rsid w:val="00E235F2"/>
    <w:rsid w:val="00E23898"/>
    <w:rsid w:val="00E23A56"/>
    <w:rsid w:val="00E2410B"/>
    <w:rsid w:val="00E24654"/>
    <w:rsid w:val="00E24F4D"/>
    <w:rsid w:val="00E25317"/>
    <w:rsid w:val="00E2576D"/>
    <w:rsid w:val="00E26085"/>
    <w:rsid w:val="00E2635B"/>
    <w:rsid w:val="00E266E4"/>
    <w:rsid w:val="00E27F54"/>
    <w:rsid w:val="00E31459"/>
    <w:rsid w:val="00E339A1"/>
    <w:rsid w:val="00E33CD2"/>
    <w:rsid w:val="00E33D4F"/>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92A"/>
    <w:rsid w:val="00E53A18"/>
    <w:rsid w:val="00E5430A"/>
    <w:rsid w:val="00E54874"/>
    <w:rsid w:val="00E54B17"/>
    <w:rsid w:val="00E54B6F"/>
    <w:rsid w:val="00E54E9C"/>
    <w:rsid w:val="00E55ACA"/>
    <w:rsid w:val="00E55D7E"/>
    <w:rsid w:val="00E55DBC"/>
    <w:rsid w:val="00E56180"/>
    <w:rsid w:val="00E56612"/>
    <w:rsid w:val="00E57B74"/>
    <w:rsid w:val="00E60331"/>
    <w:rsid w:val="00E60AD4"/>
    <w:rsid w:val="00E61B49"/>
    <w:rsid w:val="00E62B51"/>
    <w:rsid w:val="00E63705"/>
    <w:rsid w:val="00E63B11"/>
    <w:rsid w:val="00E64C3A"/>
    <w:rsid w:val="00E6586E"/>
    <w:rsid w:val="00E661FF"/>
    <w:rsid w:val="00E66221"/>
    <w:rsid w:val="00E6785E"/>
    <w:rsid w:val="00E7013B"/>
    <w:rsid w:val="00E70C6E"/>
    <w:rsid w:val="00E71A93"/>
    <w:rsid w:val="00E726EB"/>
    <w:rsid w:val="00E72A96"/>
    <w:rsid w:val="00E7363E"/>
    <w:rsid w:val="00E73B40"/>
    <w:rsid w:val="00E73CF1"/>
    <w:rsid w:val="00E751B5"/>
    <w:rsid w:val="00E77291"/>
    <w:rsid w:val="00E772BE"/>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1D4"/>
    <w:rsid w:val="00E94F54"/>
    <w:rsid w:val="00EA0AAA"/>
    <w:rsid w:val="00EA1111"/>
    <w:rsid w:val="00EA1901"/>
    <w:rsid w:val="00EA20D5"/>
    <w:rsid w:val="00EA3120"/>
    <w:rsid w:val="00EA3961"/>
    <w:rsid w:val="00EA3B4F"/>
    <w:rsid w:val="00EA3C24"/>
    <w:rsid w:val="00EA3F42"/>
    <w:rsid w:val="00EA46A3"/>
    <w:rsid w:val="00EA4731"/>
    <w:rsid w:val="00EA4CE8"/>
    <w:rsid w:val="00EA5DC7"/>
    <w:rsid w:val="00EA6575"/>
    <w:rsid w:val="00EA73DF"/>
    <w:rsid w:val="00EB197A"/>
    <w:rsid w:val="00EB1BDF"/>
    <w:rsid w:val="00EB2136"/>
    <w:rsid w:val="00EB335C"/>
    <w:rsid w:val="00EB5516"/>
    <w:rsid w:val="00EB55B4"/>
    <w:rsid w:val="00EB61AE"/>
    <w:rsid w:val="00EB6AF8"/>
    <w:rsid w:val="00EC0459"/>
    <w:rsid w:val="00EC0E19"/>
    <w:rsid w:val="00EC0FB3"/>
    <w:rsid w:val="00EC1098"/>
    <w:rsid w:val="00EC142A"/>
    <w:rsid w:val="00EC1A60"/>
    <w:rsid w:val="00EC1DD4"/>
    <w:rsid w:val="00EC322D"/>
    <w:rsid w:val="00EC35D8"/>
    <w:rsid w:val="00EC3D3C"/>
    <w:rsid w:val="00EC43CD"/>
    <w:rsid w:val="00EC4741"/>
    <w:rsid w:val="00EC4EEC"/>
    <w:rsid w:val="00EC5A65"/>
    <w:rsid w:val="00EC5C75"/>
    <w:rsid w:val="00EC6600"/>
    <w:rsid w:val="00EC745F"/>
    <w:rsid w:val="00EC7D1F"/>
    <w:rsid w:val="00ED014D"/>
    <w:rsid w:val="00ED0890"/>
    <w:rsid w:val="00ED0E35"/>
    <w:rsid w:val="00ED1F71"/>
    <w:rsid w:val="00ED2629"/>
    <w:rsid w:val="00ED3307"/>
    <w:rsid w:val="00ED34AE"/>
    <w:rsid w:val="00ED4182"/>
    <w:rsid w:val="00ED77E6"/>
    <w:rsid w:val="00ED79FD"/>
    <w:rsid w:val="00ED7AD6"/>
    <w:rsid w:val="00ED7EC5"/>
    <w:rsid w:val="00EE14C9"/>
    <w:rsid w:val="00EE3019"/>
    <w:rsid w:val="00EE38D3"/>
    <w:rsid w:val="00EE4FA4"/>
    <w:rsid w:val="00EE5B68"/>
    <w:rsid w:val="00EE624F"/>
    <w:rsid w:val="00EE626C"/>
    <w:rsid w:val="00EE6358"/>
    <w:rsid w:val="00EE7614"/>
    <w:rsid w:val="00EE7796"/>
    <w:rsid w:val="00EE7A4E"/>
    <w:rsid w:val="00EE7CE4"/>
    <w:rsid w:val="00EF0B57"/>
    <w:rsid w:val="00EF12F0"/>
    <w:rsid w:val="00EF1575"/>
    <w:rsid w:val="00EF1EBA"/>
    <w:rsid w:val="00EF23F7"/>
    <w:rsid w:val="00EF4505"/>
    <w:rsid w:val="00EF4BF6"/>
    <w:rsid w:val="00EF4F26"/>
    <w:rsid w:val="00EF5143"/>
    <w:rsid w:val="00EF51A4"/>
    <w:rsid w:val="00EF51C8"/>
    <w:rsid w:val="00EF55EB"/>
    <w:rsid w:val="00EF5639"/>
    <w:rsid w:val="00EF6797"/>
    <w:rsid w:val="00F001C4"/>
    <w:rsid w:val="00F00B3F"/>
    <w:rsid w:val="00F00DCC"/>
    <w:rsid w:val="00F010A1"/>
    <w:rsid w:val="00F0156F"/>
    <w:rsid w:val="00F0171D"/>
    <w:rsid w:val="00F02E1F"/>
    <w:rsid w:val="00F02FE1"/>
    <w:rsid w:val="00F040C5"/>
    <w:rsid w:val="00F05AC8"/>
    <w:rsid w:val="00F05DF4"/>
    <w:rsid w:val="00F06393"/>
    <w:rsid w:val="00F07167"/>
    <w:rsid w:val="00F072D8"/>
    <w:rsid w:val="00F07CE0"/>
    <w:rsid w:val="00F07D73"/>
    <w:rsid w:val="00F1147D"/>
    <w:rsid w:val="00F11AD5"/>
    <w:rsid w:val="00F12D84"/>
    <w:rsid w:val="00F12EB8"/>
    <w:rsid w:val="00F12EC6"/>
    <w:rsid w:val="00F13D05"/>
    <w:rsid w:val="00F13FAD"/>
    <w:rsid w:val="00F14386"/>
    <w:rsid w:val="00F16028"/>
    <w:rsid w:val="00F161A2"/>
    <w:rsid w:val="00F1671E"/>
    <w:rsid w:val="00F1679D"/>
    <w:rsid w:val="00F1682C"/>
    <w:rsid w:val="00F200B9"/>
    <w:rsid w:val="00F20B91"/>
    <w:rsid w:val="00F21F0A"/>
    <w:rsid w:val="00F221E2"/>
    <w:rsid w:val="00F22594"/>
    <w:rsid w:val="00F23041"/>
    <w:rsid w:val="00F241A3"/>
    <w:rsid w:val="00F24B8B"/>
    <w:rsid w:val="00F26067"/>
    <w:rsid w:val="00F26C49"/>
    <w:rsid w:val="00F27257"/>
    <w:rsid w:val="00F277B9"/>
    <w:rsid w:val="00F30136"/>
    <w:rsid w:val="00F30D2E"/>
    <w:rsid w:val="00F310DA"/>
    <w:rsid w:val="00F31437"/>
    <w:rsid w:val="00F31FC3"/>
    <w:rsid w:val="00F32EE9"/>
    <w:rsid w:val="00F33490"/>
    <w:rsid w:val="00F336A4"/>
    <w:rsid w:val="00F33F57"/>
    <w:rsid w:val="00F34B2F"/>
    <w:rsid w:val="00F35053"/>
    <w:rsid w:val="00F35516"/>
    <w:rsid w:val="00F3578E"/>
    <w:rsid w:val="00F35790"/>
    <w:rsid w:val="00F35C8B"/>
    <w:rsid w:val="00F369F8"/>
    <w:rsid w:val="00F37071"/>
    <w:rsid w:val="00F37289"/>
    <w:rsid w:val="00F40435"/>
    <w:rsid w:val="00F4094E"/>
    <w:rsid w:val="00F4136D"/>
    <w:rsid w:val="00F41529"/>
    <w:rsid w:val="00F41DC6"/>
    <w:rsid w:val="00F4212E"/>
    <w:rsid w:val="00F42B62"/>
    <w:rsid w:val="00F42C20"/>
    <w:rsid w:val="00F42CD1"/>
    <w:rsid w:val="00F43577"/>
    <w:rsid w:val="00F43E34"/>
    <w:rsid w:val="00F44044"/>
    <w:rsid w:val="00F44522"/>
    <w:rsid w:val="00F44B25"/>
    <w:rsid w:val="00F4592F"/>
    <w:rsid w:val="00F47E45"/>
    <w:rsid w:val="00F521C4"/>
    <w:rsid w:val="00F54597"/>
    <w:rsid w:val="00F552D1"/>
    <w:rsid w:val="00F55913"/>
    <w:rsid w:val="00F55C05"/>
    <w:rsid w:val="00F55E2D"/>
    <w:rsid w:val="00F561DE"/>
    <w:rsid w:val="00F56685"/>
    <w:rsid w:val="00F5668D"/>
    <w:rsid w:val="00F5725B"/>
    <w:rsid w:val="00F57876"/>
    <w:rsid w:val="00F602F8"/>
    <w:rsid w:val="00F6083D"/>
    <w:rsid w:val="00F61598"/>
    <w:rsid w:val="00F618EF"/>
    <w:rsid w:val="00F61965"/>
    <w:rsid w:val="00F61F33"/>
    <w:rsid w:val="00F62122"/>
    <w:rsid w:val="00F62B94"/>
    <w:rsid w:val="00F6369C"/>
    <w:rsid w:val="00F63DF4"/>
    <w:rsid w:val="00F646B5"/>
    <w:rsid w:val="00F6514F"/>
    <w:rsid w:val="00F65582"/>
    <w:rsid w:val="00F66E75"/>
    <w:rsid w:val="00F67DDA"/>
    <w:rsid w:val="00F709FE"/>
    <w:rsid w:val="00F72810"/>
    <w:rsid w:val="00F72CF2"/>
    <w:rsid w:val="00F74E97"/>
    <w:rsid w:val="00F75690"/>
    <w:rsid w:val="00F75D3C"/>
    <w:rsid w:val="00F77530"/>
    <w:rsid w:val="00F77EB0"/>
    <w:rsid w:val="00F80B60"/>
    <w:rsid w:val="00F8248E"/>
    <w:rsid w:val="00F825EA"/>
    <w:rsid w:val="00F8290C"/>
    <w:rsid w:val="00F82A50"/>
    <w:rsid w:val="00F836EE"/>
    <w:rsid w:val="00F83E40"/>
    <w:rsid w:val="00F85C25"/>
    <w:rsid w:val="00F8714A"/>
    <w:rsid w:val="00F87CDD"/>
    <w:rsid w:val="00F87D1C"/>
    <w:rsid w:val="00F90297"/>
    <w:rsid w:val="00F91041"/>
    <w:rsid w:val="00F9169C"/>
    <w:rsid w:val="00F91D53"/>
    <w:rsid w:val="00F91E97"/>
    <w:rsid w:val="00F91F54"/>
    <w:rsid w:val="00F922CE"/>
    <w:rsid w:val="00F9238B"/>
    <w:rsid w:val="00F92818"/>
    <w:rsid w:val="00F933F0"/>
    <w:rsid w:val="00F93B24"/>
    <w:rsid w:val="00F94672"/>
    <w:rsid w:val="00F94715"/>
    <w:rsid w:val="00F94BAD"/>
    <w:rsid w:val="00F94DD5"/>
    <w:rsid w:val="00F9518A"/>
    <w:rsid w:val="00F95ABB"/>
    <w:rsid w:val="00F964DB"/>
    <w:rsid w:val="00F96B02"/>
    <w:rsid w:val="00F9706D"/>
    <w:rsid w:val="00FA007C"/>
    <w:rsid w:val="00FA0C3A"/>
    <w:rsid w:val="00FA0F95"/>
    <w:rsid w:val="00FA15F5"/>
    <w:rsid w:val="00FA18C7"/>
    <w:rsid w:val="00FA2280"/>
    <w:rsid w:val="00FA2FB6"/>
    <w:rsid w:val="00FA4024"/>
    <w:rsid w:val="00FA4718"/>
    <w:rsid w:val="00FA4A05"/>
    <w:rsid w:val="00FA56EC"/>
    <w:rsid w:val="00FA59D8"/>
    <w:rsid w:val="00FA697C"/>
    <w:rsid w:val="00FA7273"/>
    <w:rsid w:val="00FA7F3D"/>
    <w:rsid w:val="00FB08F5"/>
    <w:rsid w:val="00FB133B"/>
    <w:rsid w:val="00FB197C"/>
    <w:rsid w:val="00FB1997"/>
    <w:rsid w:val="00FB3A82"/>
    <w:rsid w:val="00FB3E50"/>
    <w:rsid w:val="00FB488C"/>
    <w:rsid w:val="00FB4CCF"/>
    <w:rsid w:val="00FB5055"/>
    <w:rsid w:val="00FC051F"/>
    <w:rsid w:val="00FC06FF"/>
    <w:rsid w:val="00FC1D70"/>
    <w:rsid w:val="00FC1EE1"/>
    <w:rsid w:val="00FC201E"/>
    <w:rsid w:val="00FC4C01"/>
    <w:rsid w:val="00FC51ED"/>
    <w:rsid w:val="00FC521F"/>
    <w:rsid w:val="00FC52AF"/>
    <w:rsid w:val="00FC545A"/>
    <w:rsid w:val="00FC560F"/>
    <w:rsid w:val="00FC5616"/>
    <w:rsid w:val="00FC69EA"/>
    <w:rsid w:val="00FC71BD"/>
    <w:rsid w:val="00FD0694"/>
    <w:rsid w:val="00FD25BE"/>
    <w:rsid w:val="00FD2E70"/>
    <w:rsid w:val="00FD4BCE"/>
    <w:rsid w:val="00FD6787"/>
    <w:rsid w:val="00FD67AB"/>
    <w:rsid w:val="00FD6A88"/>
    <w:rsid w:val="00FD7459"/>
    <w:rsid w:val="00FD7928"/>
    <w:rsid w:val="00FD7AA7"/>
    <w:rsid w:val="00FD7D11"/>
    <w:rsid w:val="00FE0983"/>
    <w:rsid w:val="00FE0C32"/>
    <w:rsid w:val="00FE0FE4"/>
    <w:rsid w:val="00FE248C"/>
    <w:rsid w:val="00FE3086"/>
    <w:rsid w:val="00FE4E62"/>
    <w:rsid w:val="00FE65AF"/>
    <w:rsid w:val="00FE710B"/>
    <w:rsid w:val="00FE76F9"/>
    <w:rsid w:val="00FE77BC"/>
    <w:rsid w:val="00FF0968"/>
    <w:rsid w:val="00FF0D8C"/>
    <w:rsid w:val="00FF111E"/>
    <w:rsid w:val="00FF169B"/>
    <w:rsid w:val="00FF172A"/>
    <w:rsid w:val="00FF1FCB"/>
    <w:rsid w:val="00FF2056"/>
    <w:rsid w:val="00FF21D8"/>
    <w:rsid w:val="00FF34C3"/>
    <w:rsid w:val="00FF3D3D"/>
    <w:rsid w:val="00FF4B41"/>
    <w:rsid w:val="00FF52D4"/>
    <w:rsid w:val="00FF6AA4"/>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1850</Words>
  <Characters>10550</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12376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Xiaoming Li/PHY Standard&amp;Research Lab /SRC-Beijing/Staff Engineer/Samsung Electronics</cp:lastModifiedBy>
  <cp:revision>3</cp:revision>
  <cp:lastPrinted>2019-04-25T01:09:00Z</cp:lastPrinted>
  <dcterms:created xsi:type="dcterms:W3CDTF">2025-11-07T00:42:00Z</dcterms:created>
  <dcterms:modified xsi:type="dcterms:W3CDTF">2025-11-07T00:42:00Z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